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spacing w:line="432" w:lineRule="auto"/>
      </w:pPr>
      <w:r>
        <w:rPr/>
        <w:t>[서식1호]</w:t>
      </w:r>
    </w:p>
    <w:p>
      <w:pPr>
        <w:pStyle w:val="0"/>
        <w:widowControl w:val="off"/>
        <w:wordWrap w:val="1"/>
        <w:spacing w:line="432" w:lineRule="auto"/>
        <w:jc w:val="center"/>
      </w:pPr>
      <w:r>
        <w:rPr>
          <w:b/>
          <w:sz w:val="26"/>
        </w:rPr>
        <w:t>학생회 선거규정</w:t>
      </w:r>
    </w:p>
    <w:p>
      <w:pPr>
        <w:pStyle w:val="0"/>
        <w:widowControl w:val="off"/>
        <w:spacing w:line="432" w:lineRule="auto"/>
        <w:rPr/>
      </w:pPr>
    </w:p>
    <w:p>
      <w:pPr>
        <w:pStyle w:val="0"/>
        <w:widowControl w:val="off"/>
        <w:wordWrap w:val="1"/>
        <w:spacing w:line="432" w:lineRule="auto"/>
        <w:jc w:val="right"/>
      </w:pPr>
      <w:r>
        <w:rPr/>
        <w:t>제정 1996.9.1</w:t>
      </w:r>
    </w:p>
    <w:p>
      <w:pPr>
        <w:pStyle w:val="0"/>
        <w:widowControl w:val="off"/>
        <w:wordWrap w:val="1"/>
        <w:spacing w:line="432" w:lineRule="auto"/>
        <w:jc w:val="right"/>
      </w:pPr>
      <w:r>
        <w:rPr/>
        <w:t>개정 2000.9.1</w:t>
      </w:r>
    </w:p>
    <w:p>
      <w:pPr>
        <w:pStyle w:val="0"/>
        <w:widowControl w:val="off"/>
        <w:wordWrap w:val="1"/>
        <w:spacing w:line="432" w:lineRule="auto"/>
        <w:jc w:val="right"/>
      </w:pPr>
      <w:r>
        <w:rPr/>
        <w:t>개정 2007.9.1</w:t>
      </w:r>
    </w:p>
    <w:p>
      <w:pPr>
        <w:pStyle w:val="0"/>
        <w:widowControl w:val="off"/>
        <w:wordWrap w:val="1"/>
        <w:spacing w:line="432" w:lineRule="auto"/>
        <w:jc w:val="right"/>
      </w:pPr>
      <w:r>
        <w:rPr/>
        <w:t>개정 2011.11.1</w:t>
      </w:r>
    </w:p>
    <w:p>
      <w:pPr>
        <w:pStyle w:val="0"/>
        <w:widowControl w:val="off"/>
        <w:spacing w:line="432" w:lineRule="auto"/>
        <w:rPr/>
      </w:pPr>
    </w:p>
    <w:p>
      <w:pPr>
        <w:pStyle w:val="0"/>
        <w:widowControl w:val="off"/>
        <w:wordWrap w:val="1"/>
        <w:spacing w:line="432" w:lineRule="auto"/>
        <w:jc w:val="center"/>
      </w:pPr>
      <w:r>
        <w:rPr>
          <w:b/>
        </w:rPr>
        <w:t>제 1 장   총    칙</w:t>
      </w:r>
    </w:p>
    <w:p>
      <w:pPr>
        <w:pStyle w:val="0"/>
        <w:widowControl w:val="off"/>
        <w:wordWrap w:val="1"/>
        <w:spacing w:line="432" w:lineRule="auto"/>
        <w:jc w:val="center"/>
        <w:rPr/>
      </w:pPr>
    </w:p>
    <w:p>
      <w:pPr>
        <w:pStyle w:val="0"/>
        <w:widowControl w:val="off"/>
        <w:spacing w:line="432" w:lineRule="auto"/>
      </w:pPr>
      <w:r>
        <w:rPr>
          <w:b/>
        </w:rPr>
        <w:t>제1조 (명칭)</w:t>
      </w:r>
      <w:r>
        <w:rPr/>
        <w:t xml:space="preserve"> 본 규정은 청강문화산업대학교(이하 “본 대학‘이라 한다) 학생회 선거 시행규칙이다.</w:t>
      </w:r>
    </w:p>
    <w:p>
      <w:pPr>
        <w:pStyle w:val="0"/>
        <w:widowControl w:val="off"/>
        <w:spacing w:line="432" w:lineRule="auto"/>
      </w:pPr>
      <w:r>
        <w:rPr>
          <w:b/>
        </w:rPr>
        <w:t>제2조 (목적)</w:t>
      </w:r>
      <w:r>
        <w:rPr/>
        <w:t xml:space="preserve"> 본 규정은 학생회칙 제26조에 의거 선거에 필요한 세부사항 규정을 목적으로 한다.</w:t>
      </w:r>
    </w:p>
    <w:p>
      <w:pPr>
        <w:pStyle w:val="0"/>
        <w:widowControl w:val="off"/>
        <w:spacing w:line="432" w:lineRule="auto"/>
      </w:pPr>
      <w:r>
        <w:rPr>
          <w:b/>
        </w:rPr>
        <w:t>제3조 (선거방법)</w:t>
      </w:r>
      <w:r>
        <w:rPr/>
        <w:t xml:space="preserve"> 선거는 무기명 비밀투표에 의한 직접선거로 하며, 선거관리위원회의의 관리 하에 회원이 직접 선거한다.</w:t>
      </w:r>
    </w:p>
    <w:p>
      <w:pPr>
        <w:pStyle w:val="0"/>
        <w:widowControl w:val="off"/>
        <w:spacing w:line="432" w:lineRule="auto"/>
      </w:pPr>
      <w:r>
        <w:rPr>
          <w:b/>
        </w:rPr>
        <w:t xml:space="preserve">제4조 (선출시기) </w:t>
      </w:r>
      <w:r>
        <w:rPr/>
        <w:t>선거는 매 학년도 2학기 중에 실시하며, 2학기 중 실시가 불가능 할 경우에는 그 이유가 해제되는 최단 시일 내에 실시한다.</w:t>
      </w:r>
    </w:p>
    <w:p>
      <w:pPr>
        <w:pStyle w:val="0"/>
        <w:widowControl w:val="off"/>
        <w:spacing w:line="432" w:lineRule="auto"/>
      </w:pPr>
      <w:r>
        <w:rPr>
          <w:b/>
        </w:rPr>
        <w:t>제5조 (선거비용)</w:t>
      </w:r>
      <w:r>
        <w:rPr/>
        <w:t xml:space="preserve"> 선거관리에 필요한 경비는 학생자치회비에서 지출한다.</w:t>
      </w:r>
    </w:p>
    <w:p>
      <w:pPr>
        <w:pStyle w:val="0"/>
        <w:widowControl w:val="off"/>
        <w:spacing w:line="432" w:lineRule="auto"/>
        <w:rPr/>
      </w:pPr>
    </w:p>
    <w:p>
      <w:pPr>
        <w:pStyle w:val="0"/>
        <w:widowControl w:val="off"/>
        <w:wordWrap w:val="1"/>
        <w:spacing w:line="432" w:lineRule="auto"/>
        <w:jc w:val="center"/>
      </w:pPr>
      <w:r>
        <w:rPr>
          <w:b/>
        </w:rPr>
        <w:t>제 2 장 선거권 및 피선거권</w:t>
      </w:r>
    </w:p>
    <w:p>
      <w:pPr>
        <w:pStyle w:val="0"/>
        <w:widowControl w:val="off"/>
        <w:spacing w:line="432" w:lineRule="auto"/>
        <w:rPr/>
      </w:pPr>
    </w:p>
    <w:p>
      <w:pPr>
        <w:pStyle w:val="0"/>
        <w:widowControl w:val="off"/>
        <w:spacing w:line="432" w:lineRule="auto"/>
      </w:pPr>
      <w:r>
        <w:rPr>
          <w:b/>
        </w:rPr>
        <w:t>제6조 (선거권)</w:t>
      </w:r>
      <w:r>
        <w:rPr/>
        <w:t xml:space="preserve"> 본 대학 재학생 중 학생회칙 제3조에 해당하는 회원은 선거권을 가진다.</w:t>
      </w:r>
    </w:p>
    <w:p>
      <w:pPr>
        <w:pStyle w:val="0"/>
        <w:widowControl w:val="off"/>
        <w:spacing w:line="432" w:lineRule="auto"/>
      </w:pPr>
      <w:r>
        <w:rPr>
          <w:b/>
        </w:rPr>
        <w:t>제7조 (피선거권)</w:t>
      </w:r>
      <w:r>
        <w:rPr/>
        <w:t xml:space="preserve"> 본 대학 재학생 중 학생회칙 제25조에 해당하는 회원 중 다음 자격을 갖춘 자로 한다.</w:t>
      </w:r>
    </w:p>
    <w:p>
      <w:pPr>
        <w:pStyle w:val="0"/>
        <w:widowControl w:val="off"/>
        <w:spacing w:line="432" w:lineRule="auto"/>
      </w:pPr>
      <w:r>
        <w:rPr/>
        <w:t>1. 품행이 방정하고 지휘 통솔 능력이 있는 자</w:t>
      </w:r>
    </w:p>
    <w:p>
      <w:pPr>
        <w:pStyle w:val="0"/>
        <w:widowControl w:val="off"/>
        <w:spacing w:line="432" w:lineRule="auto"/>
      </w:pPr>
      <w:r>
        <w:rPr/>
        <w:t>2. 총·부 학생회장, 과 학생회장, 집행위원회 각 부장의 자격 기준은 학생회칙 제20조, 25조, 31조에 의거하여 임명 직전 학기 학점이 3.0 이상으로 과목실격이 없는 자로서 학칙 및 기초생활질서 위반 조항을 포함한 상벌규정에 의거 불이익이나 처벌받은 사실이 없는 자로 한다.</w:t>
      </w:r>
    </w:p>
    <w:p>
      <w:pPr>
        <w:pStyle w:val="0"/>
        <w:widowControl w:val="off"/>
        <w:spacing w:line="432" w:lineRule="auto"/>
      </w:pPr>
      <w:r>
        <w:rPr/>
        <w:t>3. 학칙을 위반하여 근신 이상의 징계를 받은 사실이 없는 자.</w:t>
      </w:r>
    </w:p>
    <w:p>
      <w:pPr>
        <w:pStyle w:val="0"/>
        <w:widowControl w:val="off"/>
        <w:spacing w:line="432" w:lineRule="auto"/>
      </w:pPr>
      <w:r>
        <w:rPr>
          <w:b/>
        </w:rPr>
        <w:t>제8조 (보궐선거)</w:t>
      </w:r>
      <w:r>
        <w:rPr/>
        <w:t xml:space="preserve"> 총·부 학생회장, 스쿨 학생회장이 궐위 되었을 때에는 그 유가 해제되는 최단 시일 내에 실시한다.</w:t>
      </w:r>
    </w:p>
    <w:p>
      <w:pPr>
        <w:pStyle w:val="0"/>
        <w:widowControl w:val="off"/>
        <w:wordWrap w:val="1"/>
        <w:spacing w:line="432" w:lineRule="auto"/>
        <w:jc w:val="center"/>
        <w:rPr/>
      </w:pPr>
    </w:p>
    <w:p>
      <w:pPr>
        <w:pStyle w:val="0"/>
        <w:widowControl w:val="off"/>
        <w:wordWrap w:val="1"/>
        <w:spacing w:line="432" w:lineRule="auto"/>
        <w:jc w:val="center"/>
      </w:pPr>
      <w:r>
        <w:rPr>
          <w:b/>
        </w:rPr>
        <w:t>제 3 장  선거관리위원회</w:t>
      </w:r>
    </w:p>
    <w:p>
      <w:pPr>
        <w:pStyle w:val="0"/>
        <w:widowControl w:val="off"/>
        <w:wordWrap w:val="1"/>
        <w:spacing w:line="432" w:lineRule="auto"/>
        <w:jc w:val="center"/>
        <w:rPr/>
      </w:pPr>
    </w:p>
    <w:p>
      <w:pPr>
        <w:pStyle w:val="0"/>
        <w:widowControl w:val="off"/>
        <w:spacing w:line="432" w:lineRule="auto"/>
      </w:pPr>
      <w:r>
        <w:rPr>
          <w:b/>
        </w:rPr>
        <w:t>제9조 (구성)</w:t>
      </w:r>
      <w:r>
        <w:rPr/>
        <w:t xml:space="preserve"> 선거의 공정을 기하기 위해 선거관리위원회(이하 “선관위”라 한다)를 두며 학생지도위원회의 지도를 받는다. 선거관리 위원은 전공대표로 한다.</w:t>
      </w:r>
    </w:p>
    <w:p>
      <w:pPr>
        <w:pStyle w:val="0"/>
        <w:widowControl w:val="off"/>
        <w:spacing w:line="432" w:lineRule="auto"/>
      </w:pPr>
      <w:r>
        <w:rPr>
          <w:b/>
        </w:rPr>
        <w:t>제10조 (선거관리위원장)</w:t>
      </w:r>
      <w:r>
        <w:rPr/>
        <w:t xml:space="preserve"> 선거관리위원장(이하 “위원장“이라 한다)은 전공대표에서 투표로 결정하며 그 임기는 선거일 공고 10일 전부터 당선 후 결과 공포일까지로 한다. 단, 당선결과에 대한 이의신청이 있을 경우 제반 업무가 마감 될 때까지 연장된다.</w:t>
      </w:r>
    </w:p>
    <w:p>
      <w:pPr>
        <w:pStyle w:val="0"/>
        <w:widowControl w:val="off"/>
        <w:spacing w:line="432" w:lineRule="auto"/>
      </w:pPr>
      <w:r>
        <w:rPr>
          <w:b/>
        </w:rPr>
        <w:t>제11조 (업무 및 권한)</w:t>
      </w:r>
      <w:r>
        <w:rPr/>
        <w:t xml:space="preserve"> 선관위는 다음 각 호의 업무와 권한을 담당한다.</w:t>
      </w:r>
    </w:p>
    <w:p>
      <w:pPr>
        <w:pStyle w:val="0"/>
        <w:widowControl w:val="off"/>
        <w:spacing w:line="432" w:lineRule="auto"/>
      </w:pPr>
      <w:r>
        <w:rPr/>
        <w:t>1. 선거일시 결정 공고</w:t>
      </w:r>
    </w:p>
    <w:p>
      <w:pPr>
        <w:pStyle w:val="0"/>
        <w:widowControl w:val="off"/>
        <w:spacing w:line="432" w:lineRule="auto"/>
      </w:pPr>
      <w:r>
        <w:rPr/>
        <w:t xml:space="preserve">2. 입후보 서류 접수 및 자격심사  </w:t>
      </w:r>
    </w:p>
    <w:p>
      <w:pPr>
        <w:pStyle w:val="0"/>
        <w:widowControl w:val="off"/>
        <w:spacing w:line="432" w:lineRule="auto"/>
      </w:pPr>
      <w:r>
        <w:rPr/>
        <w:t xml:space="preserve">3. 입후보 마감 결과 공고 업무    </w:t>
      </w:r>
    </w:p>
    <w:p>
      <w:pPr>
        <w:pStyle w:val="0"/>
        <w:widowControl w:val="off"/>
        <w:spacing w:line="432" w:lineRule="auto"/>
      </w:pPr>
      <w:r>
        <w:rPr/>
        <w:t xml:space="preserve">4. 부정 선거운동 감시 및 후보 자격 정지 </w:t>
      </w:r>
    </w:p>
    <w:p>
      <w:pPr>
        <w:pStyle w:val="0"/>
        <w:widowControl w:val="off"/>
        <w:spacing w:line="432" w:lineRule="auto"/>
      </w:pPr>
      <w:r>
        <w:rPr/>
        <w:t>5. 선거운동 방법 및 일시, 장소 조정</w:t>
      </w:r>
    </w:p>
    <w:p>
      <w:pPr>
        <w:pStyle w:val="0"/>
        <w:widowControl w:val="off"/>
        <w:spacing w:line="432" w:lineRule="auto"/>
      </w:pPr>
      <w:r>
        <w:rPr/>
        <w:t>6. 선거 투표 및 개표에 관한 사무 일체</w:t>
      </w:r>
    </w:p>
    <w:p>
      <w:pPr>
        <w:pStyle w:val="0"/>
        <w:widowControl w:val="off"/>
        <w:spacing w:line="432" w:lineRule="auto"/>
      </w:pPr>
      <w:r>
        <w:rPr/>
        <w:t xml:space="preserve">7. 선거결과 선포 및 공고 업무 </w:t>
      </w:r>
    </w:p>
    <w:p>
      <w:pPr>
        <w:pStyle w:val="0"/>
        <w:widowControl w:val="off"/>
        <w:spacing w:line="432" w:lineRule="auto"/>
      </w:pPr>
      <w:r>
        <w:rPr/>
        <w:t>8. 기타 선거와 관련된 업무 일체</w:t>
      </w:r>
    </w:p>
    <w:p>
      <w:pPr>
        <w:pStyle w:val="0"/>
        <w:widowControl w:val="off"/>
        <w:spacing w:line="432" w:lineRule="auto"/>
      </w:pPr>
      <w:r>
        <w:rPr>
          <w:b/>
        </w:rPr>
        <w:t>제12조 (의결)</w:t>
      </w:r>
      <w:r>
        <w:rPr/>
        <w:t xml:space="preserve"> 선관위 회의 안건에 대한 결정은 재적위원 2/3 이상의 출석과 과반수이상의 찬성으로 한다.</w:t>
      </w:r>
    </w:p>
    <w:p>
      <w:pPr>
        <w:pStyle w:val="0"/>
        <w:widowControl w:val="off"/>
        <w:spacing w:line="432" w:lineRule="auto"/>
      </w:pPr>
      <w:r>
        <w:rPr>
          <w:b/>
        </w:rPr>
        <w:t>제13조 (내부규정)</w:t>
      </w:r>
      <w:r>
        <w:rPr/>
        <w:t xml:space="preserve"> 선관위의 내부규정은 재적위원 과반수 출석에 2/3 이상의 찬성으로 제정할 수 있으며, 이는 당해 선거기간에만 유효하다.</w:t>
      </w:r>
    </w:p>
    <w:p>
      <w:pPr>
        <w:pStyle w:val="0"/>
        <w:widowControl w:val="off"/>
        <w:spacing w:line="432" w:lineRule="auto"/>
      </w:pPr>
      <w:r>
        <w:rPr>
          <w:b/>
        </w:rPr>
        <w:t xml:space="preserve">제14조 (금지사항) </w:t>
      </w:r>
      <w:r>
        <w:rPr/>
        <w:t xml:space="preserve">선거관리위원은 특정 입후보자를 지지하거나 선거운동원이 될 수 없으며 위반시에는 자격을 정지한다.   </w:t>
      </w:r>
    </w:p>
    <w:p>
      <w:pPr>
        <w:pStyle w:val="0"/>
        <w:widowControl w:val="off"/>
        <w:spacing w:line="432" w:lineRule="auto"/>
        <w:rPr/>
      </w:pPr>
    </w:p>
    <w:p>
      <w:pPr>
        <w:pStyle w:val="0"/>
        <w:widowControl w:val="off"/>
        <w:wordWrap w:val="1"/>
        <w:spacing w:line="432" w:lineRule="auto"/>
        <w:jc w:val="center"/>
      </w:pPr>
      <w:r>
        <w:rPr>
          <w:b/>
        </w:rPr>
        <w:t>제4장  후보등록, 공청회, 투표, 개표 및 당선</w:t>
      </w:r>
    </w:p>
    <w:p>
      <w:pPr>
        <w:pStyle w:val="0"/>
        <w:widowControl w:val="off"/>
        <w:spacing w:line="432" w:lineRule="auto"/>
        <w:rPr/>
      </w:pPr>
    </w:p>
    <w:p>
      <w:pPr>
        <w:pStyle w:val="0"/>
        <w:widowControl w:val="off"/>
        <w:spacing w:line="432" w:lineRule="auto"/>
      </w:pPr>
      <w:r>
        <w:rPr>
          <w:b/>
        </w:rPr>
        <w:t>제15조 (후보등록 절차)</w:t>
      </w:r>
      <w:r>
        <w:rPr/>
        <w:t xml:space="preserve"> 총</w:t>
      </w:r>
      <w:r>
        <w:rPr/>
        <w:t>․부</w:t>
      </w:r>
      <w:r>
        <w:rPr/>
        <w:t xml:space="preserve"> 학생회장에 입후보하고자 하는 자는 다음 각 호의 서류를 구비하여 선거일이 공고된 날로부터 7일 이내에 선관위에 등록하여야 한다. </w:t>
      </w:r>
    </w:p>
    <w:p>
      <w:pPr>
        <w:pStyle w:val="0"/>
        <w:widowControl w:val="off"/>
        <w:spacing w:line="432" w:lineRule="auto"/>
      </w:pPr>
      <w:r>
        <w:rPr/>
        <w:t>1. 등록 신청서 1부 (양식 1호)</w:t>
      </w:r>
    </w:p>
    <w:p>
      <w:pPr>
        <w:pStyle w:val="0"/>
        <w:widowControl w:val="off"/>
        <w:spacing w:line="432" w:lineRule="auto"/>
      </w:pPr>
      <w:r>
        <w:rPr/>
        <w:t>2. 선거권자 50인 이상의 추천서 1부 (양식2호)</w:t>
      </w:r>
    </w:p>
    <w:p>
      <w:pPr>
        <w:pStyle w:val="0"/>
        <w:widowControl w:val="off"/>
        <w:spacing w:line="432" w:lineRule="auto"/>
      </w:pPr>
      <w:r>
        <w:rPr/>
        <w:t>3. 선거공약을 포함한 입후보자 소견서 1부 (양식 3호)</w:t>
      </w:r>
    </w:p>
    <w:p>
      <w:pPr>
        <w:pStyle w:val="0"/>
        <w:widowControl w:val="off"/>
        <w:spacing w:line="432" w:lineRule="auto"/>
      </w:pPr>
      <w:r>
        <w:rPr/>
        <w:t xml:space="preserve">4. 반명함판 사진 2매 </w:t>
      </w:r>
    </w:p>
    <w:p>
      <w:pPr>
        <w:pStyle w:val="0"/>
        <w:widowControl w:val="off"/>
        <w:spacing w:line="432" w:lineRule="auto"/>
      </w:pPr>
      <w:r>
        <w:rPr>
          <w:b/>
        </w:rPr>
        <w:t>제16조 (입후보 결과 공고)</w:t>
      </w:r>
      <w:r>
        <w:rPr/>
        <w:t xml:space="preserve"> 선거관리위원장은 후보등록 마감 후 위원회의 심의를 거쳐 그 결과를 공고한다.  단, 입후보자가 없을 경우에는 등록마감일 부터14일 이내에 재공고 한다.  </w:t>
      </w:r>
    </w:p>
    <w:p>
      <w:pPr>
        <w:pStyle w:val="0"/>
        <w:widowControl w:val="off"/>
        <w:spacing w:line="432" w:lineRule="auto"/>
      </w:pPr>
      <w:r>
        <w:rPr>
          <w:b/>
        </w:rPr>
        <w:t>제17조 (후보기호)</w:t>
      </w:r>
      <w:r>
        <w:rPr/>
        <w:t xml:space="preserve"> 입후보자의 기호는 선관위에서 정하는 시간과 장소에서 선관위 입회하에 후보자들의 추첨으로 결정한다. </w:t>
      </w:r>
    </w:p>
    <w:p>
      <w:pPr>
        <w:pStyle w:val="0"/>
        <w:widowControl w:val="off"/>
        <w:spacing w:line="432" w:lineRule="auto"/>
      </w:pPr>
      <w:r>
        <w:rPr>
          <w:b/>
        </w:rPr>
        <w:t xml:space="preserve">제18조 (공청회) </w:t>
      </w:r>
      <w:r>
        <w:rPr/>
        <w:t>총․부</w:t>
      </w:r>
      <w:r>
        <w:rPr/>
        <w:t xml:space="preserve"> 학생회장에 입후보하고자 하는 자는 선거운동 기간 중 선관위에서 정하는 시간과 장소에서 회원을 대상으로 한 공청회에 참가하여 소견과 공약을 발표하여야 한다.</w:t>
      </w:r>
    </w:p>
    <w:p>
      <w:pPr>
        <w:pStyle w:val="0"/>
        <w:widowControl w:val="off"/>
        <w:spacing w:line="432" w:lineRule="auto"/>
      </w:pPr>
      <w:r>
        <w:rPr>
          <w:b/>
        </w:rPr>
        <w:t>제19조 (선거일)</w:t>
      </w:r>
      <w:r>
        <w:rPr/>
        <w:t xml:space="preserve"> 선거일은 선거관리 위원장이 투표장소와 함께 투표 7일 전에 이를 공고한다.</w:t>
      </w:r>
    </w:p>
    <w:p>
      <w:pPr>
        <w:pStyle w:val="0"/>
        <w:widowControl w:val="off"/>
        <w:spacing w:line="432" w:lineRule="auto"/>
      </w:pPr>
      <w:r>
        <w:rPr>
          <w:b/>
        </w:rPr>
        <w:t>제20조 (선거인명부)</w:t>
      </w:r>
      <w:r>
        <w:rPr/>
        <w:t xml:space="preserve"> 선관위는 투표일 7일 전 일자를 기준으로 본 규정 제6조의 선거권이 인정된 회원의 인명부를 학생복지처로부터 인계 받아 열람 가능토록 한다.</w:t>
      </w:r>
    </w:p>
    <w:p>
      <w:pPr>
        <w:pStyle w:val="0"/>
        <w:widowControl w:val="off"/>
        <w:spacing w:line="432" w:lineRule="auto"/>
      </w:pPr>
      <w:r>
        <w:rPr>
          <w:b/>
        </w:rPr>
        <w:t>제21조 (투표)</w:t>
      </w:r>
      <w:r>
        <w:rPr/>
        <w:t xml:space="preserve"> 선거인은 위원회에서 정한 시간 내에 투표소에서 학생증을 제시하고 선거인명부와 대조 후 확인 날인하여 선거관리위원회에서 제작한 기표용지를 수령 받아 지정된 장소에서 기표한다. </w:t>
      </w:r>
    </w:p>
    <w:p>
      <w:pPr>
        <w:pStyle w:val="0"/>
        <w:widowControl w:val="off"/>
        <w:spacing w:line="432" w:lineRule="auto"/>
      </w:pPr>
      <w:r>
        <w:rPr>
          <w:b/>
        </w:rPr>
        <w:t>제22조 (투표소)</w:t>
      </w:r>
      <w:r>
        <w:rPr/>
        <w:t xml:space="preserve"> 투표소 내에는 선관위원과 후보자별 참관인 1인 이외에는 출입할 수 없다.</w:t>
      </w:r>
    </w:p>
    <w:p>
      <w:pPr>
        <w:pStyle w:val="0"/>
        <w:widowControl w:val="off"/>
        <w:spacing w:line="432" w:lineRule="auto"/>
      </w:pPr>
      <w:r>
        <w:rPr>
          <w:b/>
        </w:rPr>
        <w:t>제23조 (참관인)</w:t>
      </w:r>
      <w:r>
        <w:rPr/>
        <w:t xml:space="preserve"> 각 후보자는 투표 2일 전 까지 참관인 명단을 선관위에 제출하고 참관인은 투표 시 투표에 방해가 되지 않는 범위 내에서 이의사항에 대해 시정요구를 할 수 있으며, 참관인 명단은 교체사유 발생시 위원장의 허락을 얻어 교체 할 수 있다. </w:t>
      </w:r>
    </w:p>
    <w:p>
      <w:pPr>
        <w:pStyle w:val="0"/>
        <w:widowControl w:val="off"/>
        <w:spacing w:line="432" w:lineRule="auto"/>
      </w:pPr>
      <w:r>
        <w:rPr>
          <w:b/>
        </w:rPr>
        <w:t>제24조 (개표)</w:t>
      </w:r>
      <w:r>
        <w:rPr/>
        <w:t xml:space="preserve"> 선관위는 후보자 참관인 후보자 참관인 입회하에 이상 유무를 확인하고 개표를 개시한다.</w:t>
      </w:r>
    </w:p>
    <w:p>
      <w:pPr>
        <w:pStyle w:val="0"/>
        <w:widowControl w:val="off"/>
        <w:spacing w:line="432" w:lineRule="auto"/>
      </w:pPr>
      <w:r>
        <w:rPr>
          <w:b/>
        </w:rPr>
        <w:t>제25조 (개표소)</w:t>
      </w:r>
      <w:r>
        <w:rPr/>
        <w:t xml:space="preserve"> 개표소에는 선관위원과 후보자 참관인 각1인, 방송동아리 1인 이상, 학생지도 담당 직원 2인 이외에는 출입을 금한다.</w:t>
      </w:r>
    </w:p>
    <w:p>
      <w:pPr>
        <w:pStyle w:val="0"/>
        <w:widowControl w:val="off"/>
        <w:spacing w:line="432" w:lineRule="auto"/>
      </w:pPr>
      <w:r>
        <w:rPr>
          <w:b/>
        </w:rPr>
        <w:t>제26조 (무효표)</w:t>
      </w:r>
      <w:r>
        <w:rPr/>
        <w:t xml:space="preserve"> 유효 및 무효표의 기준은 당해 연도 선관위에서 따로 정하여 제18조 선거일과 함께 공고한다.</w:t>
      </w:r>
    </w:p>
    <w:p>
      <w:pPr>
        <w:pStyle w:val="0"/>
        <w:widowControl w:val="off"/>
        <w:spacing w:line="432" w:lineRule="auto"/>
      </w:pPr>
      <w:r>
        <w:rPr>
          <w:b/>
        </w:rPr>
        <w:t>제27조 (당선)</w:t>
      </w:r>
    </w:p>
    <w:p>
      <w:pPr>
        <w:pStyle w:val="0"/>
        <w:widowControl w:val="off"/>
        <w:spacing w:line="432" w:lineRule="auto"/>
      </w:pPr>
      <w:r>
        <w:rPr/>
        <w:t>1. 선관위는 경선일 경우 유권자의 과반수 이상의 투표결과 최고 득표자를 당선인으로 하고 선거관리 위원장이 이를 공고한다. 단, 당선자가 없을 경우 3회까지 재공고 할 수 있으며, 없을 경우 차기 년도로 이월한다.</w:t>
      </w:r>
    </w:p>
    <w:p>
      <w:pPr>
        <w:pStyle w:val="0"/>
        <w:widowControl w:val="off"/>
        <w:spacing w:line="432" w:lineRule="auto"/>
      </w:pPr>
      <w:r>
        <w:rPr/>
        <w:t>2. 단일 입후보자일 경우 총유권자의 과반수이상 투표와 투표인수의 과반수이상의 찬성으로 한다.</w:t>
      </w:r>
    </w:p>
    <w:p>
      <w:pPr>
        <w:pStyle w:val="0"/>
        <w:widowControl w:val="off"/>
        <w:spacing w:line="432" w:lineRule="auto"/>
      </w:pPr>
      <w:r>
        <w:rPr>
          <w:b/>
        </w:rPr>
        <w:t xml:space="preserve">제28조 (이의신청) </w:t>
      </w:r>
      <w:r>
        <w:rPr/>
        <w:t xml:space="preserve">선거결과에 이의가 있을 경우 후보자는 증빙자료를 첨부하여 개표 완료 후  24시간 이내에 선관위에 이의신청을 할 수 있으며 접수된 이의신청이 선관위의 2/3 이상으로 정당성이 인정되면 당선 보류 및 취소를 할 수 있으며 14일 이내에 선거 재공고와 함께 선거업무를 재개한다. </w:t>
      </w:r>
    </w:p>
    <w:p>
      <w:pPr>
        <w:pStyle w:val="0"/>
        <w:widowControl w:val="off"/>
        <w:spacing w:line="432" w:lineRule="auto"/>
      </w:pPr>
      <w:r>
        <w:rPr>
          <w:b/>
        </w:rPr>
        <w:t>제29조 (당선공고)</w:t>
      </w:r>
      <w:r>
        <w:rPr/>
        <w:t xml:space="preserve"> 선관위는 개표 완료 후 2일 이내에 당선을 공고한다.</w:t>
      </w:r>
    </w:p>
    <w:p>
      <w:pPr>
        <w:pStyle w:val="0"/>
        <w:widowControl w:val="off"/>
        <w:wordWrap w:val="1"/>
        <w:spacing w:line="432" w:lineRule="auto"/>
        <w:jc w:val="center"/>
        <w:rPr/>
      </w:pPr>
    </w:p>
    <w:p>
      <w:pPr>
        <w:pStyle w:val="0"/>
        <w:widowControl w:val="off"/>
        <w:wordWrap w:val="1"/>
        <w:spacing w:line="432" w:lineRule="auto"/>
        <w:jc w:val="center"/>
      </w:pPr>
      <w:r>
        <w:rPr>
          <w:b/>
        </w:rPr>
        <w:t>제5장  선거운동</w:t>
      </w:r>
    </w:p>
    <w:p>
      <w:pPr>
        <w:pStyle w:val="0"/>
        <w:widowControl w:val="off"/>
        <w:spacing w:line="432" w:lineRule="auto"/>
        <w:rPr/>
      </w:pPr>
    </w:p>
    <w:p>
      <w:pPr>
        <w:pStyle w:val="0"/>
        <w:widowControl w:val="off"/>
        <w:spacing w:line="432" w:lineRule="auto"/>
      </w:pPr>
      <w:r>
        <w:rPr>
          <w:b/>
        </w:rPr>
        <w:t>제29조 (선거운동)</w:t>
      </w:r>
    </w:p>
    <w:p>
      <w:pPr>
        <w:pStyle w:val="0"/>
        <w:widowControl w:val="off"/>
        <w:spacing w:line="432" w:lineRule="auto"/>
      </w:pPr>
      <w:r>
        <w:rPr/>
        <w:t>1. 선거운동은 공고 당일부터 행하며 사전 선거운동을 금한다.</w:t>
      </w:r>
    </w:p>
    <w:p>
      <w:pPr>
        <w:pStyle w:val="0"/>
        <w:widowControl w:val="off"/>
        <w:spacing w:line="432" w:lineRule="auto"/>
      </w:pPr>
      <w:r>
        <w:rPr/>
        <w:t xml:space="preserve">2. 선거운동에 사용하는 모든 홍보, 게시, 유인물은 선관위가 정한 규격과 수량 내에서 사용하여야 하며 사용 전 반드시 선관위의 날인을 득 하여야 하고 특정 후보 비방은 할 수 없다.   </w:t>
      </w:r>
    </w:p>
    <w:p>
      <w:pPr>
        <w:pStyle w:val="0"/>
        <w:widowControl w:val="off"/>
        <w:spacing w:line="432" w:lineRule="auto"/>
      </w:pPr>
      <w:r>
        <w:rPr/>
        <w:t xml:space="preserve">3. 2항에 위배된 홍보물은 선관위의 명령에 따라 원인과 관계없이 해당 후보자가 즉시 자진 철거해야 하며 이를 이행치 않을 경우 불법 선거운동으로 간주, 선관위원 2/3 이상의 찬성으로 당 후보의 자격을 박탈하고 위원장이 이를 공고한다.    </w:t>
      </w:r>
    </w:p>
    <w:p>
      <w:pPr>
        <w:pStyle w:val="0"/>
        <w:widowControl w:val="off"/>
        <w:wordWrap w:val="1"/>
        <w:spacing w:line="432" w:lineRule="auto"/>
        <w:jc w:val="center"/>
        <w:rPr/>
      </w:pPr>
    </w:p>
    <w:p>
      <w:pPr>
        <w:pStyle w:val="0"/>
        <w:widowControl w:val="off"/>
        <w:wordWrap w:val="1"/>
        <w:spacing w:line="432" w:lineRule="auto"/>
        <w:jc w:val="center"/>
      </w:pPr>
      <w:r>
        <w:rPr>
          <w:b/>
        </w:rPr>
        <w:t>제6장 스쿨학생회장 선거규정</w:t>
      </w:r>
    </w:p>
    <w:p>
      <w:pPr>
        <w:pStyle w:val="0"/>
        <w:widowControl w:val="off"/>
        <w:wordWrap w:val="1"/>
        <w:spacing w:line="432" w:lineRule="auto"/>
        <w:jc w:val="center"/>
        <w:rPr/>
      </w:pPr>
    </w:p>
    <w:p>
      <w:pPr>
        <w:pStyle w:val="0"/>
        <w:widowControl w:val="off"/>
        <w:spacing w:line="432" w:lineRule="auto"/>
      </w:pPr>
      <w:r>
        <w:rPr>
          <w:b/>
        </w:rPr>
        <w:t>제30조 (목적)</w:t>
      </w:r>
      <w:r>
        <w:rPr/>
        <w:t xml:space="preserve"> 본 규정은 전공별로 실시하는 각종 선거에 관한 필요한 사항을 규정함을 목적으로 한다.</w:t>
      </w:r>
    </w:p>
    <w:p>
      <w:pPr>
        <w:pStyle w:val="0"/>
        <w:widowControl w:val="off"/>
        <w:spacing w:line="432" w:lineRule="auto"/>
      </w:pPr>
      <w:r>
        <w:rPr>
          <w:b/>
        </w:rPr>
        <w:t xml:space="preserve">제31조 (선거규정) </w:t>
      </w:r>
      <w:r>
        <w:rPr/>
        <w:t xml:space="preserve">스쿨학생회장의 선거규정은 총학생회 선거규정을 기본으로 하여 스쿨별로 따로 정하여 실시한다. </w:t>
      </w:r>
    </w:p>
    <w:p>
      <w:pPr>
        <w:pStyle w:val="0"/>
        <w:widowControl w:val="off"/>
        <w:spacing w:line="432" w:lineRule="auto"/>
        <w:rPr/>
      </w:pPr>
    </w:p>
    <w:p>
      <w:pPr>
        <w:pStyle w:val="0"/>
        <w:widowControl w:val="off"/>
        <w:spacing w:line="432" w:lineRule="auto"/>
        <w:rPr/>
      </w:pPr>
    </w:p>
    <w:p>
      <w:pPr>
        <w:pStyle w:val="0"/>
        <w:widowControl w:val="off"/>
        <w:wordWrap w:val="1"/>
        <w:spacing w:line="432" w:lineRule="auto"/>
        <w:jc w:val="center"/>
      </w:pPr>
      <w:r>
        <w:rPr/>
        <w:t>부   칙</w:t>
      </w:r>
    </w:p>
    <w:p>
      <w:pPr>
        <w:pStyle w:val="0"/>
        <w:widowControl w:val="off"/>
        <w:spacing w:line="432" w:lineRule="auto"/>
        <w:rPr/>
      </w:pPr>
    </w:p>
    <w:p>
      <w:pPr>
        <w:pStyle w:val="0"/>
        <w:widowControl w:val="off"/>
        <w:spacing w:line="432" w:lineRule="auto"/>
        <w:rPr/>
      </w:pPr>
    </w:p>
    <w:p>
      <w:pPr>
        <w:pStyle w:val="0"/>
        <w:widowControl w:val="off"/>
        <w:spacing w:line="432" w:lineRule="auto"/>
        <w:rPr/>
      </w:pPr>
    </w:p>
    <w:p>
      <w:pPr>
        <w:pStyle w:val="0"/>
        <w:widowControl w:val="off"/>
        <w:spacing w:line="432" w:lineRule="auto"/>
      </w:pPr>
      <w:r>
        <w:rPr/>
        <w:t>1. (시행일) 이 규정은 1996년 9월 1일부터 시행한다.</w:t>
      </w:r>
    </w:p>
    <w:p>
      <w:pPr>
        <w:pStyle w:val="0"/>
        <w:widowControl w:val="off"/>
        <w:spacing w:line="432" w:lineRule="auto"/>
      </w:pPr>
      <w:r>
        <w:rPr/>
        <w:t xml:space="preserve">2. (시행일) 이 규정은 2000년 9월 1일부터 시행한다.  </w:t>
      </w:r>
    </w:p>
    <w:p>
      <w:pPr>
        <w:pStyle w:val="0"/>
        <w:widowControl w:val="off"/>
        <w:spacing w:line="432" w:lineRule="auto"/>
      </w:pPr>
      <w:r>
        <w:rPr/>
        <w:t xml:space="preserve">3. (시행일) 이 규정은 2007년 9월 1일부터 시행한다.  </w:t>
      </w:r>
    </w:p>
    <w:p>
      <w:pPr>
        <w:pStyle w:val="0"/>
        <w:widowControl w:val="off"/>
        <w:spacing w:line="432" w:lineRule="auto"/>
      </w:pPr>
      <w:r>
        <w:rPr/>
        <w:t xml:space="preserve">4. (시행일) 이 규정은 2011년 11월 1일부터 시행한다.  </w:t>
      </w:r>
    </w:p>
    <w:p>
      <w:r>
        <w:br w:type="page"/>
      </w:r>
    </w:p>
    <w:p>
      <w:pPr>
        <w:pStyle w:val="0"/>
        <w:widowControl w:val="off"/>
        <w:spacing w:line="480" w:lineRule="auto"/>
        <w:ind w:left="38"/>
        <w:jc w:val="left"/>
      </w:pPr>
      <w:r>
        <w:rPr>
          <w:rFonts w:ascii="함초롬돋움" w:eastAsia="함초롬돋움"/>
          <w:spacing w:val="7"/>
          <w:sz w:val="16"/>
          <w:shd w:val="clear" w:color="000000"/>
        </w:rPr>
        <w:t>[양식1호]</w:t>
      </w:r>
    </w:p>
    <w:p>
      <w:pPr>
        <w:pStyle w:val="0"/>
        <w:widowControl w:val="off"/>
        <w:wordWrap w:val="1"/>
        <w:spacing w:line="480" w:lineRule="auto"/>
        <w:jc w:val="center"/>
      </w:pPr>
      <w:r>
        <w:rPr>
          <w:rFonts w:ascii="함초롬돋움" w:eastAsia="함초롬돋움"/>
          <w:b/>
          <w:sz w:val="40"/>
          <w:u w:val="single"/>
          <w:shd w:val="clear" w:color="000000"/>
        </w:rPr>
        <w:t>총학생회 회장·부회장 입후보 등록신청서</w:t>
      </w:r>
    </w:p>
    <w:p>
      <w:pPr>
        <w:pStyle w:val="0"/>
        <w:widowControl w:val="off"/>
        <w:wordWrap w:val="1"/>
        <w:jc w:val="center"/>
        <w:rPr>
          <w:rFonts w:ascii="함초롬돋움" w:eastAsia="함초롬돋움"/>
          <w:color w:val="000000"/>
          <w:shd w:val="clear" w:color="000000"/>
        </w:rPr>
      </w:pPr>
    </w:p>
    <w:tbl>
      <w:tblPr>
        <w:tblOverlap w:val="never"/>
        <w:tblW w:w="963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8"/>
        <w:gridCol w:w="982"/>
        <w:gridCol w:w="2797"/>
        <w:gridCol w:w="682"/>
        <w:gridCol w:w="601"/>
        <w:gridCol w:w="679"/>
        <w:gridCol w:w="966"/>
        <w:gridCol w:w="627"/>
        <w:gridCol w:w="1777"/>
      </w:tblGrid>
      <w:tr>
        <w:trPr>
          <w:trHeight w:val="576"/>
        </w:trPr>
        <w:tc>
          <w:tcPr>
            <w:tcW w:w="528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함초롬돋움"/>
                <w:shd w:val="clear" w:color="000000"/>
              </w:rPr>
              <w:t>입</w:t>
            </w:r>
          </w:p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함초롬돋움"/>
                <w:shd w:val="clear" w:color="000000"/>
              </w:rPr>
              <w:t>후</w:t>
            </w:r>
          </w:p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함초롬돋움"/>
                <w:shd w:val="clear" w:color="000000"/>
              </w:rPr>
              <w:t>보</w:t>
            </w:r>
          </w:p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함초롬돋움"/>
                <w:shd w:val="clear" w:color="000000"/>
              </w:rPr>
              <w:t>자</w:t>
            </w:r>
          </w:p>
        </w:tc>
        <w:tc>
          <w:tcPr>
            <w:tcW w:w="982" w:type="dxa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함초롬돋움"/>
                <w:shd w:val="clear" w:color="000000"/>
              </w:rPr>
              <w:t>스쿨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 w:eastAsia="함초롬돋움"/>
                <w:shd w:val="clear" w:color="000000"/>
              </w:rPr>
              <w:t>(전공)</w:t>
            </w:r>
          </w:p>
        </w:tc>
        <w:tc>
          <w:tcPr>
            <w:tcW w:w="2797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hd w:val="clear" w:color="000000"/>
              </w:rPr>
            </w:pPr>
          </w:p>
        </w:tc>
        <w:tc>
          <w:tcPr>
            <w:tcW w:w="682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 w:eastAsia="함초롬돋움"/>
                <w:shd w:val="clear" w:color="000000"/>
              </w:rPr>
              <w:t>학 년</w:t>
            </w:r>
          </w:p>
        </w:tc>
        <w:tc>
          <w:tcPr>
            <w:tcW w:w="1280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hd w:val="clear" w:color="000000"/>
              </w:rPr>
            </w:pPr>
          </w:p>
        </w:tc>
        <w:tc>
          <w:tcPr>
            <w:tcW w:w="966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 w:eastAsia="함초롬돋움"/>
                <w:shd w:val="clear" w:color="000000"/>
              </w:rPr>
              <w:t>학    번</w:t>
            </w:r>
          </w:p>
        </w:tc>
        <w:tc>
          <w:tcPr>
            <w:tcW w:w="2404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hd w:val="clear" w:color="000000"/>
              </w:rPr>
            </w:pPr>
          </w:p>
        </w:tc>
      </w:tr>
      <w:tr>
        <w:trPr>
          <w:trHeight w:val="369"/>
        </w:trPr>
        <w:tc>
          <w:tcPr>
            <w:tcW w:w="528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</w:tcPr>
          <w:p/>
        </w:tc>
        <w:tc>
          <w:tcPr>
            <w:tcW w:w="98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 w:eastAsia="함초롬돋움"/>
                <w:shd w:val="clear" w:color="000000"/>
              </w:rPr>
              <w:t>성    명</w:t>
            </w:r>
          </w:p>
        </w:tc>
        <w:tc>
          <w:tcPr>
            <w:tcW w:w="27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hd w:val="clear" w:color="000000"/>
              </w:rPr>
            </w:pPr>
          </w:p>
        </w:tc>
        <w:tc>
          <w:tcPr>
            <w:tcW w:w="6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 w:eastAsia="함초롬돋움"/>
                <w:shd w:val="clear" w:color="000000"/>
              </w:rPr>
              <w:t>성 별</w:t>
            </w:r>
          </w:p>
        </w:tc>
        <w:tc>
          <w:tcPr>
            <w:tcW w:w="1280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hd w:val="clear" w:color="000000"/>
              </w:rPr>
            </w:pPr>
          </w:p>
        </w:tc>
        <w:tc>
          <w:tcPr>
            <w:tcW w:w="96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함초롬돋움"/>
                <w:shd w:val="clear" w:color="000000"/>
              </w:rPr>
              <w:t>출신고교</w:t>
            </w:r>
          </w:p>
        </w:tc>
        <w:tc>
          <w:tcPr>
            <w:tcW w:w="240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hd w:val="clear" w:color="000000"/>
              </w:rPr>
            </w:pPr>
          </w:p>
        </w:tc>
      </w:tr>
      <w:tr>
        <w:trPr>
          <w:trHeight w:val="482"/>
        </w:trPr>
        <w:tc>
          <w:tcPr>
            <w:tcW w:w="528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</w:tcPr>
          <w:p/>
        </w:tc>
        <w:tc>
          <w:tcPr>
            <w:tcW w:w="98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함초롬돋움"/>
                <w:shd w:val="clear" w:color="000000"/>
              </w:rPr>
              <w:t>주민번호</w:t>
            </w:r>
          </w:p>
        </w:tc>
        <w:tc>
          <w:tcPr>
            <w:tcW w:w="279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함초롬돋움"/>
                <w:shd w:val="clear" w:color="000000"/>
              </w:rPr>
              <w:t>거주지주소</w:t>
            </w:r>
          </w:p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함초롬돋움" w:eastAsia="함초롬돋움"/>
                <w:shd w:val="clear" w:color="000000"/>
              </w:rPr>
              <w:t>(연락처)</w:t>
            </w:r>
          </w:p>
        </w:tc>
        <w:tc>
          <w:tcPr>
            <w:tcW w:w="4049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hd w:val="clear" w:color="000000"/>
              </w:rPr>
            </w:pPr>
          </w:p>
        </w:tc>
      </w:tr>
      <w:tr>
        <w:trPr>
          <w:trHeight w:val="369"/>
        </w:trPr>
        <w:tc>
          <w:tcPr>
            <w:tcW w:w="528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</w:tcPr>
          <w:p/>
        </w:tc>
        <w:tc>
          <w:tcPr>
            <w:tcW w:w="982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함초롬돋움"/>
                <w:shd w:val="clear" w:color="000000"/>
              </w:rPr>
              <w:t>병역관계</w:t>
            </w:r>
          </w:p>
        </w:tc>
        <w:tc>
          <w:tcPr>
            <w:tcW w:w="2797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 w:eastAsia="함초롬돋움"/>
                <w:shd w:val="clear" w:color="000000"/>
              </w:rPr>
              <w:t>군필 / 미필 / 면제</w:t>
            </w:r>
          </w:p>
        </w:tc>
        <w:tc>
          <w:tcPr>
            <w:tcW w:w="1283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679" w:type="dxa"/>
            <w:tcBorders>
              <w:top w:val="single" w:color="000000" w:sz="3"/>
              <w:left w:val="single" w:color="000000" w:sz="3"/>
              <w:bottom w:val="single" w:color="000000" w:sz="9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ind w:left="100"/>
            </w:pPr>
            <w:r>
              <w:rPr>
                <w:rFonts w:ascii="함초롬돋움"/>
                <w:shd w:val="clear" w:color="000000"/>
              </w:rPr>
              <w:t>H/P :</w:t>
            </w:r>
          </w:p>
        </w:tc>
        <w:tc>
          <w:tcPr>
            <w:tcW w:w="3370" w:type="dxa"/>
            <w:gridSpan w:val="3"/>
            <w:tcBorders>
              <w:top w:val="single" w:color="000000" w:sz="3"/>
              <w:left w:val="non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ind w:left="100"/>
              <w:rPr>
                <w:color w:val="000000"/>
                <w:shd w:val="clear" w:color="000000"/>
              </w:rPr>
            </w:pPr>
          </w:p>
        </w:tc>
      </w:tr>
      <w:tr>
        <w:trPr>
          <w:trHeight w:val="1904"/>
        </w:trPr>
        <w:tc>
          <w:tcPr>
            <w:tcW w:w="7862" w:type="dxa"/>
            <w:gridSpan w:val="8"/>
            <w:tcBorders>
              <w:top w:val="single" w:color="000000" w:sz="9"/>
              <w:left w:val="single" w:color="000000" w:sz="9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ind w:left="400" w:right="200" w:firstLine="200"/>
              <w:rPr>
                <w:color w:val="000000"/>
                <w:sz w:val="24"/>
                <w:shd w:val="clear" w:color="000000"/>
              </w:rPr>
            </w:pPr>
          </w:p>
          <w:p>
            <w:pPr>
              <w:pStyle w:val="0"/>
              <w:widowControl w:val="off"/>
              <w:ind w:left="400" w:right="200" w:firstLine="200"/>
            </w:pPr>
            <w:r>
              <w:rPr>
                <w:sz w:val="24"/>
                <w:shd w:val="clear" w:color="000000"/>
              </w:rPr>
              <w:t>본인은 20  학년도 총학생회(회장/부회장) 입후보자로서 선거규정을 준수하고 선거관리위원회의 결정에 승복함은 물론 정정당당히 선거에 임할 것을 서약하며 다음의 확인을 거쳐 입후보 등록을 신청합니다.</w:t>
            </w:r>
          </w:p>
        </w:tc>
        <w:tc>
          <w:tcPr>
            <w:tcW w:w="1777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체" w:eastAsia="굴림체"/>
                <w:shd w:val="clear" w:color="000000"/>
              </w:rPr>
              <w:t>사    진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굴림체" w:eastAsia="굴림체"/>
                <w:shd w:val="clear" w:color="000000"/>
              </w:rPr>
              <w:t>(반명함판)</w:t>
            </w:r>
          </w:p>
        </w:tc>
      </w:tr>
      <w:tr>
        <w:trPr>
          <w:trHeight w:val="76"/>
        </w:trPr>
        <w:tc>
          <w:tcPr>
            <w:tcW w:w="7862" w:type="dxa"/>
            <w:gridSpan w:val="8"/>
            <w:tcBorders>
              <w:top w:val="none" w:color="000000" w:sz="2"/>
              <w:left w:val="single" w:color="000000" w:sz="9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hd w:val="clear" w:color="000000"/>
              </w:rPr>
            </w:pPr>
          </w:p>
        </w:tc>
        <w:tc>
          <w:tcPr>
            <w:tcW w:w="1777" w:type="dxa"/>
            <w:tcBorders>
              <w:top w:val="single" w:color="000000" w:sz="3"/>
              <w:left w:val="none" w:color="000000" w:sz="2"/>
              <w:bottom w:val="none" w:color="000000" w:sz="2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hd w:val="clear" w:color="000000"/>
              </w:rPr>
            </w:pPr>
          </w:p>
        </w:tc>
      </w:tr>
      <w:tr>
        <w:trPr>
          <w:trHeight w:val="7665"/>
        </w:trPr>
        <w:tc>
          <w:tcPr>
            <w:tcW w:w="9639" w:type="dxa"/>
            <w:gridSpan w:val="9"/>
            <w:tcBorders>
              <w:top w:val="non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shd w:val="clear" w:color="000000"/>
              </w:rPr>
              <w:t>-  다     음  -</w:t>
            </w:r>
          </w:p>
          <w:p>
            <w:pPr>
              <w:pStyle w:val="0"/>
              <w:widowControl w:val="off"/>
              <w:ind w:left="200" w:right="200"/>
              <w:rPr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ind w:left="500" w:right="200" w:hanging="300"/>
            </w:pPr>
            <w:r>
              <w:rPr>
                <w:sz w:val="22"/>
                <w:shd w:val="clear" w:color="000000"/>
              </w:rPr>
              <w:t>①</w:t>
            </w:r>
            <w:r>
              <w:rPr>
                <w:sz w:val="22"/>
                <w:shd w:val="clear" w:color="000000"/>
              </w:rPr>
              <w:t xml:space="preserve"> 위의 학생은 학생자치활동에 대한 의지가 강하고 학생회를 통해 우리 대학 학생문화를 바르고 풍성하게 만들어 갈 수 있을 능력과 인품을 갖추어 총학생회(회장/부회장) 입후보자로 추천함.</w:t>
            </w:r>
          </w:p>
          <w:p>
            <w:pPr>
              <w:pStyle w:val="0"/>
              <w:widowControl w:val="off"/>
              <w:ind w:left="500" w:right="200" w:hanging="300"/>
              <w:rPr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ind w:left="200" w:right="200"/>
              <w:jc w:val="center"/>
            </w:pPr>
            <w:r>
              <w:rPr>
                <w:shd w:val="clear" w:color="000000"/>
              </w:rPr>
              <w:t xml:space="preserve">           추  천  자   </w:t>
            </w:r>
            <w:r>
              <w:rPr>
                <w:u w:val="single"/>
                <w:shd w:val="clear" w:color="000000"/>
              </w:rPr>
              <w:t xml:space="preserve">                   스쿨(전공) 원장</w:t>
            </w:r>
            <w:r>
              <w:rPr>
                <w:shd w:val="clear" w:color="000000"/>
              </w:rPr>
              <w:t xml:space="preserve">                 (인)</w:t>
            </w:r>
          </w:p>
          <w:p>
            <w:pPr>
              <w:pStyle w:val="0"/>
              <w:widowControl w:val="off"/>
              <w:wordWrap w:val="1"/>
              <w:ind w:left="200" w:right="200"/>
              <w:jc w:val="center"/>
              <w:rPr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ind w:left="200" w:right="200"/>
              <w:jc w:val="center"/>
              <w:rPr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ind w:left="200" w:right="200"/>
            </w:pPr>
            <w:r>
              <w:rPr>
                <w:shd w:val="clear" w:color="000000"/>
              </w:rPr>
              <w:t xml:space="preserve"> </w:t>
            </w:r>
            <w:r>
              <w:rPr>
                <w:shd w:val="clear" w:color="000000"/>
              </w:rPr>
              <w:t>②</w:t>
            </w:r>
            <w:r>
              <w:rPr>
                <w:shd w:val="clear" w:color="000000"/>
              </w:rPr>
              <w:t xml:space="preserve"> 위의 학생은 해당학기 등록을 필하고 전 학기 성적이 학점 3.00 이상임.</w:t>
            </w:r>
          </w:p>
          <w:p>
            <w:pPr>
              <w:pStyle w:val="0"/>
              <w:widowControl w:val="off"/>
              <w:ind w:left="200" w:right="200"/>
            </w:pPr>
            <w:r>
              <w:rPr>
                <w:shd w:val="clear" w:color="000000"/>
              </w:rPr>
              <w:t xml:space="preserve"> </w:t>
            </w:r>
            <w:r>
              <w:rPr>
                <w:shd w:val="clear" w:color="000000"/>
              </w:rPr>
              <w:t>③</w:t>
            </w:r>
            <w:r>
              <w:rPr>
                <w:shd w:val="clear" w:color="000000"/>
              </w:rPr>
              <w:t xml:space="preserve"> 위의 학생은 학칙을 위반하여 근신이상의 처벌을 받은 사실이 없음.</w:t>
            </w:r>
          </w:p>
          <w:p>
            <w:pPr>
              <w:pStyle w:val="0"/>
              <w:widowControl w:val="off"/>
              <w:wordWrap w:val="1"/>
              <w:ind w:left="200" w:right="200"/>
              <w:jc w:val="center"/>
              <w:rPr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ind w:left="200" w:right="200"/>
              <w:jc w:val="left"/>
            </w:pPr>
            <w:r>
              <w:rPr>
                <w:shd w:val="clear" w:color="000000"/>
              </w:rPr>
              <w:t xml:space="preserve">                     확  인  자        학 생 처 장              (인)</w:t>
            </w:r>
          </w:p>
          <w:p>
            <w:pPr>
              <w:pStyle w:val="0"/>
              <w:widowControl w:val="off"/>
              <w:wordWrap w:val="1"/>
              <w:ind w:left="200" w:right="200"/>
              <w:jc w:val="center"/>
              <w:rPr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ind w:left="200"/>
              <w:rPr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ind w:left="200"/>
              <w:jc w:val="center"/>
            </w:pPr>
            <w:r>
              <w:rPr>
                <w:shd w:val="clear" w:color="000000"/>
              </w:rPr>
              <w:t xml:space="preserve">  20  년    월       일</w:t>
            </w:r>
          </w:p>
          <w:p>
            <w:pPr>
              <w:pStyle w:val="0"/>
              <w:widowControl w:val="off"/>
              <w:wordWrap w:val="1"/>
              <w:ind w:left="200"/>
              <w:jc w:val="center"/>
              <w:rPr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ind w:left="200"/>
              <w:jc w:val="center"/>
            </w:pPr>
            <w:r>
              <w:rPr>
                <w:shd w:val="clear" w:color="000000"/>
              </w:rPr>
              <w:t xml:space="preserve">                    신  청  인                  (인)</w:t>
            </w:r>
          </w:p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30"/>
                <w:shd w:val="clear" w:color="000000"/>
              </w:rPr>
              <w:t>청강문화산업대학교 선거관리위원장 귀하</w:t>
            </w:r>
          </w:p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  <w:rPr>
                <w:color w:val="000000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line="240" w:lineRule="auto"/>
        <w:jc w:val="center"/>
      </w:pPr>
    </w:p>
    <w:p>
      <w:pPr>
        <w:pStyle w:val="0"/>
        <w:widowControl w:val="off"/>
        <w:wordWrap w:val="1"/>
        <w:ind w:left="20"/>
        <w:jc w:val="left"/>
      </w:pPr>
      <w:r>
        <w:rPr>
          <w:rFonts w:ascii="함초롬돋움" w:eastAsia="함초롬돋움"/>
          <w:sz w:val="16"/>
          <w:shd w:val="clear" w:color="000000"/>
        </w:rPr>
        <w:t xml:space="preserve">[양식 2호] </w:t>
      </w:r>
    </w:p>
    <w:p>
      <w:pPr>
        <w:pStyle w:val="0"/>
        <w:widowControl w:val="off"/>
        <w:wordWrap w:val="1"/>
        <w:jc w:val="center"/>
      </w:pPr>
      <w:r>
        <w:rPr>
          <w:b/>
          <w:sz w:val="40"/>
          <w:shd w:val="clear" w:color="000000"/>
        </w:rPr>
        <w:t>추  천  서</w:t>
      </w:r>
    </w:p>
    <w:tbl>
      <w:tblPr>
        <w:tblOverlap w:val="never"/>
        <w:tblW w:w="977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15"/>
        <w:gridCol w:w="2030"/>
        <w:gridCol w:w="1679"/>
        <w:gridCol w:w="1452"/>
        <w:gridCol w:w="2303"/>
      </w:tblGrid>
      <w:tr>
        <w:trPr>
          <w:trHeight w:val="333"/>
        </w:trPr>
        <w:tc>
          <w:tcPr>
            <w:tcW w:w="2315" w:type="dxa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2"/>
                <w:shd w:val="clear" w:color="000000"/>
              </w:rPr>
              <w:t>스쿨(전공)</w:t>
            </w:r>
          </w:p>
        </w:tc>
        <w:tc>
          <w:tcPr>
            <w:tcW w:w="2030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2"/>
                <w:shd w:val="clear" w:color="000000"/>
              </w:rPr>
              <w:t>학  번</w:t>
            </w:r>
          </w:p>
        </w:tc>
        <w:tc>
          <w:tcPr>
            <w:tcW w:w="1679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2"/>
                <w:shd w:val="clear" w:color="000000"/>
              </w:rPr>
              <w:t>성        명</w:t>
            </w:r>
          </w:p>
        </w:tc>
        <w:tc>
          <w:tcPr>
            <w:tcW w:w="1452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2"/>
                <w:shd w:val="clear" w:color="000000"/>
              </w:rPr>
              <w:t>성   별</w:t>
            </w:r>
          </w:p>
        </w:tc>
        <w:tc>
          <w:tcPr>
            <w:tcW w:w="2303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ind w:left="1793" w:hanging="1793"/>
              <w:jc w:val="center"/>
            </w:pPr>
            <w:r>
              <w:rPr>
                <w:b/>
                <w:spacing w:val="8"/>
                <w:sz w:val="22"/>
                <w:shd w:val="clear" w:color="000000"/>
              </w:rPr>
              <w:t>생 년 월 일</w:t>
            </w:r>
          </w:p>
        </w:tc>
      </w:tr>
      <w:tr>
        <w:trPr>
          <w:trHeight w:val="502"/>
        </w:trPr>
        <w:tc>
          <w:tcPr>
            <w:tcW w:w="2315" w:type="dxa"/>
            <w:tcBorders>
              <w:top w:val="double" w:color="000000" w:sz="4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2"/>
                <w:shd w:val="clear" w:color="000000"/>
              </w:rPr>
            </w:pPr>
          </w:p>
        </w:tc>
        <w:tc>
          <w:tcPr>
            <w:tcW w:w="2030" w:type="dxa"/>
            <w:tcBorders>
              <w:top w:val="double" w:color="000000" w:sz="4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2"/>
                <w:shd w:val="clear" w:color="000000"/>
              </w:rPr>
            </w:pPr>
          </w:p>
        </w:tc>
        <w:tc>
          <w:tcPr>
            <w:tcW w:w="1679" w:type="dxa"/>
            <w:tcBorders>
              <w:top w:val="double" w:color="000000" w:sz="4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z w:val="22"/>
                <w:shd w:val="clear" w:color="000000"/>
              </w:rPr>
            </w:pPr>
          </w:p>
        </w:tc>
        <w:tc>
          <w:tcPr>
            <w:tcW w:w="1452" w:type="dxa"/>
            <w:tcBorders>
              <w:top w:val="double" w:color="000000" w:sz="4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z w:val="22"/>
                <w:shd w:val="clear" w:color="000000"/>
              </w:rPr>
            </w:pPr>
          </w:p>
        </w:tc>
        <w:tc>
          <w:tcPr>
            <w:tcW w:w="2303" w:type="dxa"/>
            <w:tcBorders>
              <w:top w:val="double" w:color="000000" w:sz="4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color w:val="000000"/>
                <w:sz w:val="22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line="240" w:lineRule="auto"/>
        <w:jc w:val="left"/>
      </w:pPr>
    </w:p>
    <w:p>
      <w:pPr>
        <w:pStyle w:val="0"/>
        <w:widowControl w:val="off"/>
        <w:wordWrap w:val="1"/>
        <w:ind w:firstLine="700"/>
        <w:jc w:val="left"/>
        <w:rPr>
          <w:color w:val="000000"/>
          <w:spacing w:val="10"/>
          <w:shd w:val="clear" w:color="000000"/>
        </w:rPr>
      </w:pPr>
    </w:p>
    <w:p>
      <w:pPr>
        <w:pStyle w:val="0"/>
        <w:widowControl w:val="off"/>
        <w:wordWrap w:val="1"/>
        <w:jc w:val="center"/>
      </w:pPr>
      <w:r>
        <w:rPr>
          <w:spacing w:val="10"/>
          <w:shd w:val="clear" w:color="000000"/>
        </w:rPr>
        <w:t>위의 학생을 20  학년도 총학생회(회장/부회장) 입후보자로 추천합니다.</w:t>
      </w:r>
    </w:p>
    <w:tbl>
      <w:tblPr>
        <w:tblOverlap w:val="never"/>
        <w:tblW w:w="974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9"/>
        <w:gridCol w:w="1811"/>
        <w:gridCol w:w="599"/>
        <w:gridCol w:w="940"/>
        <w:gridCol w:w="996"/>
        <w:gridCol w:w="509"/>
        <w:gridCol w:w="1847"/>
        <w:gridCol w:w="599"/>
        <w:gridCol w:w="939"/>
        <w:gridCol w:w="996"/>
      </w:tblGrid>
      <w:tr>
        <w:trPr>
          <w:trHeight w:val="427"/>
        </w:trPr>
        <w:tc>
          <w:tcPr>
            <w:tcW w:w="509" w:type="dxa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3"/>
              <w:tl2br w:val="single" w:color="000000" w:sz="3"/>
            </w:tcBorders>
            <w:shd w:val="clear" w:fill="e5e5e5"/>
            <w:vAlign w:val="top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1811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함초롬돋움" w:eastAsia="함초롬돋움"/>
                <w:shd w:val="clear" w:color="000000"/>
              </w:rPr>
              <w:t>전  공</w:t>
            </w:r>
          </w:p>
        </w:tc>
        <w:tc>
          <w:tcPr>
            <w:tcW w:w="599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함초롬돋움"/>
                <w:shd w:val="clear" w:color="000000"/>
              </w:rPr>
              <w:t>학년</w:t>
            </w:r>
          </w:p>
        </w:tc>
        <w:tc>
          <w:tcPr>
            <w:tcW w:w="940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함초롬돋움" w:eastAsia="함초롬돋움"/>
                <w:shd w:val="clear" w:color="000000"/>
              </w:rPr>
              <w:t>성   명</w:t>
            </w:r>
          </w:p>
        </w:tc>
        <w:tc>
          <w:tcPr>
            <w:tcW w:w="996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함초롬돋움" w:eastAsia="함초롬돋움"/>
                <w:shd w:val="clear" w:color="000000"/>
              </w:rPr>
              <w:t>날 인</w:t>
            </w:r>
          </w:p>
        </w:tc>
        <w:tc>
          <w:tcPr>
            <w:tcW w:w="509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  <w:tl2br w:val="single" w:color="000000" w:sz="3"/>
            </w:tcBorders>
            <w:shd w:val="clear" w:fill="e5e5e5"/>
            <w:vAlign w:val="top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1847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 w:eastAsia="함초롬돋움"/>
                <w:shd w:val="clear" w:color="000000"/>
              </w:rPr>
              <w:t>전  공</w:t>
            </w:r>
          </w:p>
        </w:tc>
        <w:tc>
          <w:tcPr>
            <w:tcW w:w="599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함초롬돋움"/>
                <w:shd w:val="clear" w:color="000000"/>
              </w:rPr>
              <w:t>학년</w:t>
            </w:r>
          </w:p>
        </w:tc>
        <w:tc>
          <w:tcPr>
            <w:tcW w:w="939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 w:eastAsia="함초롬돋움"/>
                <w:shd w:val="clear" w:color="000000"/>
              </w:rPr>
              <w:t>성   명</w:t>
            </w:r>
          </w:p>
        </w:tc>
        <w:tc>
          <w:tcPr>
            <w:tcW w:w="996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 w:eastAsia="함초롬돋움"/>
                <w:shd w:val="clear" w:color="000000"/>
              </w:rPr>
              <w:t>날 인</w:t>
            </w:r>
          </w:p>
        </w:tc>
      </w:tr>
      <w:tr>
        <w:trPr>
          <w:trHeight w:val="313"/>
        </w:trPr>
        <w:tc>
          <w:tcPr>
            <w:tcW w:w="509" w:type="dxa"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1</w:t>
            </w:r>
          </w:p>
        </w:tc>
        <w:tc>
          <w:tcPr>
            <w:tcW w:w="1811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26</w:t>
            </w:r>
          </w:p>
        </w:tc>
        <w:tc>
          <w:tcPr>
            <w:tcW w:w="184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2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27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3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28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4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29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5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30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6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31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7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32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8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33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ind w:left="100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9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34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10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35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11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36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12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37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13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38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14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39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15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40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16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41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17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42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18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43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19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44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20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hd w:val="clear" w:color="000000"/>
              </w:rPr>
              <w:t>45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21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hd w:val="clear" w:color="000000"/>
              </w:rPr>
              <w:t>46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pacing w:val="10"/>
                <w:shd w:val="clear" w:color="000000"/>
              </w:rPr>
              <w:t>22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hd w:val="clear" w:color="000000"/>
              </w:rPr>
              <w:t>47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hd w:val="clear" w:color="000000"/>
              </w:rPr>
              <w:t>23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hd w:val="clear" w:color="000000"/>
              </w:rPr>
              <w:t>48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hd w:val="clear" w:color="000000"/>
              </w:rPr>
              <w:t>24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hd w:val="clear" w:color="000000"/>
              </w:rPr>
              <w:t>49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509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hd w:val="clear" w:color="000000"/>
              </w:rPr>
              <w:t>25</w:t>
            </w:r>
          </w:p>
        </w:tc>
        <w:tc>
          <w:tcPr>
            <w:tcW w:w="1811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40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09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함초롬돋움"/>
                <w:shd w:val="clear" w:color="000000"/>
              </w:rPr>
              <w:t>50</w:t>
            </w:r>
          </w:p>
        </w:tc>
        <w:tc>
          <w:tcPr>
            <w:tcW w:w="1847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599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39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  <w:tc>
          <w:tcPr>
            <w:tcW w:w="996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함초롬돋움" w:eastAsia="함초롬돋움"/>
                <w:color w:val="000000"/>
                <w:shd w:val="clear" w:color="000000"/>
              </w:rPr>
            </w:pPr>
          </w:p>
        </w:tc>
      </w:tr>
    </w:tbl>
    <w:p>
      <w:pPr>
        <w:pStyle w:val="0"/>
        <w:widowControl w:val="off"/>
        <w:spacing w:line="240" w:lineRule="auto"/>
      </w:pPr>
    </w:p>
    <w:p>
      <w:pPr>
        <w:pStyle w:val="0"/>
        <w:widowControl w:val="off"/>
        <w:spacing w:line="312" w:lineRule="auto"/>
      </w:pPr>
      <w:r>
        <w:rPr>
          <w:b/>
          <w:sz w:val="18"/>
          <w:shd w:val="clear" w:color="000000"/>
        </w:rPr>
        <w:t>※반드시</w:t>
      </w:r>
      <w:r>
        <w:rPr>
          <w:b/>
          <w:sz w:val="18"/>
          <w:shd w:val="clear" w:color="000000"/>
        </w:rPr>
        <w:t xml:space="preserve"> 도장 또는 사인으로 날인한 것에 한하여 유효함.</w:t>
      </w:r>
    </w:p>
    <w:p>
      <w:pPr>
        <w:pStyle w:val="0"/>
        <w:widowControl w:val="off"/>
        <w:wordWrap w:val="1"/>
        <w:spacing w:line="240" w:lineRule="auto"/>
        <w:jc w:val="left"/>
      </w:pPr>
      <w:r>
        <w:rPr>
          <w:spacing w:val="20"/>
          <w:shd w:val="clear" w:color="000000"/>
        </w:rPr>
        <w:t xml:space="preserve">                              20  년    월        일</w:t>
      </w:r>
    </w:p>
    <w:p>
      <w:pPr>
        <w:pStyle w:val="0"/>
        <w:widowControl w:val="off"/>
        <w:wordWrap w:val="1"/>
        <w:spacing w:line="240" w:lineRule="auto"/>
        <w:ind w:left="100"/>
        <w:jc w:val="center"/>
        <w:rPr>
          <w:color w:val="000000"/>
          <w:shd w:val="clear" w:color="000000"/>
        </w:rPr>
      </w:pPr>
    </w:p>
    <w:p>
      <w:pPr>
        <w:pStyle w:val="0"/>
        <w:widowControl w:val="off"/>
        <w:wordWrap w:val="1"/>
        <w:jc w:val="center"/>
      </w:pPr>
      <w:r>
        <w:rPr>
          <w:b/>
          <w:sz w:val="32"/>
          <w:shd w:val="clear" w:color="000000"/>
        </w:rPr>
        <w:t>청강문화산업대학교 선거관리위원장 귀하</w:t>
      </w:r>
    </w:p>
    <w:p>
      <w:r>
        <w:br w:type="page"/>
      </w:r>
    </w:p>
    <w:p>
      <w:pPr>
        <w:pStyle w:val="0"/>
        <w:widowControl w:val="off"/>
        <w:wordWrap w:val="1"/>
        <w:ind w:left="20"/>
        <w:jc w:val="left"/>
      </w:pPr>
      <w:r>
        <w:rPr>
          <w:rFonts w:ascii="함초롬돋움" w:eastAsia="함초롬돋움"/>
          <w:sz w:val="16"/>
          <w:shd w:val="clear" w:color="000000"/>
        </w:rPr>
        <w:t>[양식 3호]</w:t>
      </w:r>
    </w:p>
    <w:p>
      <w:pPr>
        <w:pStyle w:val="0"/>
        <w:widowControl w:val="off"/>
        <w:wordWrap w:val="1"/>
        <w:ind w:left="20"/>
        <w:jc w:val="center"/>
      </w:pPr>
      <w:r>
        <w:rPr>
          <w:b/>
          <w:sz w:val="40"/>
          <w:u w:val="single"/>
          <w:shd w:val="clear" w:color="000000"/>
        </w:rPr>
        <w:t>입후보자 소견서</w:t>
      </w:r>
    </w:p>
    <w:p>
      <w:pPr>
        <w:pStyle w:val="0"/>
        <w:widowControl w:val="off"/>
        <w:rPr/>
      </w:pPr>
    </w:p>
    <w:tbl>
      <w:tblPr>
        <w:tblOverlap w:val="never"/>
        <w:tblW w:w="977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776"/>
      </w:tblGrid>
      <w:tr>
        <w:trPr>
          <w:trHeight w:val="586"/>
        </w:trPr>
        <w:tc>
          <w:tcPr>
            <w:tcW w:w="9776" w:type="dxa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9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8"/>
                <w:shd w:val="clear" w:color="000000"/>
              </w:rPr>
              <w:t>공약사항</w:t>
            </w:r>
          </w:p>
        </w:tc>
      </w:tr>
      <w:tr>
        <w:trPr>
          <w:trHeight w:val="4563"/>
        </w:trPr>
        <w:tc>
          <w:tcPr>
            <w:tcW w:w="9776" w:type="dxa"/>
            <w:tcBorders>
              <w:top w:val="double" w:color="000000" w:sz="4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hd w:val="clear" w:color="000000"/>
              </w:rPr>
            </w:pPr>
          </w:p>
        </w:tc>
      </w:tr>
    </w:tbl>
    <w:p>
      <w:pPr>
        <w:pStyle w:val="0"/>
        <w:widowControl w:val="off"/>
      </w:pPr>
    </w:p>
    <w:p>
      <w:pPr>
        <w:pStyle w:val="0"/>
        <w:widowControl w:val="off"/>
        <w:rPr>
          <w:color w:val="000000"/>
          <w:shd w:val="clear" w:color="000000"/>
        </w:rPr>
      </w:pPr>
    </w:p>
    <w:tbl>
      <w:tblPr>
        <w:tblOverlap w:val="never"/>
        <w:tblW w:w="980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805"/>
      </w:tblGrid>
      <w:tr>
        <w:trPr>
          <w:trHeight w:val="620"/>
        </w:trPr>
        <w:tc>
          <w:tcPr>
            <w:tcW w:w="9805" w:type="dxa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9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  <w:sz w:val="28"/>
                <w:shd w:val="clear" w:color="000000"/>
              </w:rPr>
              <w:t>입후보자 출마 소견서</w:t>
            </w:r>
          </w:p>
        </w:tc>
      </w:tr>
      <w:tr>
        <w:trPr>
          <w:trHeight w:val="3860"/>
        </w:trPr>
        <w:tc>
          <w:tcPr>
            <w:tcW w:w="9805" w:type="dxa"/>
            <w:tcBorders>
              <w:top w:val="double" w:color="000000" w:sz="4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hd w:val="clear" w:color="000000"/>
              </w:rPr>
            </w:pPr>
          </w:p>
        </w:tc>
      </w:tr>
    </w:tbl>
    <w:p>
      <w:pPr>
        <w:pStyle w:val="0"/>
        <w:widowControl w:val="off"/>
      </w:pPr>
    </w:p>
    <w:p>
      <w:pPr>
        <w:pStyle w:val="0"/>
        <w:widowControl w:val="off"/>
        <w:rPr>
          <w:color w:val="000000"/>
          <w:shd w:val="clear" w:color="000000"/>
        </w:rPr>
      </w:pPr>
    </w:p>
    <w:p>
      <w:pPr>
        <w:pStyle w:val="0"/>
        <w:widowControl w:val="off"/>
      </w:pPr>
      <w:r>
        <w:rPr>
          <w:shd w:val="clear" w:color="000000"/>
        </w:rPr>
        <w:t xml:space="preserve">                                                                   20   .     .      .</w:t>
      </w:r>
    </w:p>
    <w:p>
      <w:pPr>
        <w:pStyle w:val="0"/>
        <w:widowControl w:val="off"/>
        <w:wordWrap w:val="1"/>
        <w:jc w:val="center"/>
        <w:rPr>
          <w:b/>
          <w:color w:val="000000"/>
          <w:shd w:val="clear" w:color="000000"/>
        </w:rPr>
      </w:pPr>
    </w:p>
    <w:p>
      <w:pPr>
        <w:pStyle w:val="0"/>
        <w:widowControl w:val="off"/>
        <w:wordWrap w:val="1"/>
        <w:jc w:val="center"/>
      </w:pPr>
      <w:r>
        <w:rPr>
          <w:b/>
          <w:sz w:val="32"/>
          <w:shd w:val="clear" w:color="000000"/>
        </w:rPr>
        <w:t>청강문화산업대학교 선거관리위원장 귀하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134" w:bottom="1700" w:left="1134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999999"/>
      </w:rPr>
    </w:lvl>
    <w:lvl w:ilvl="8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999999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999999"/>
      </w:rPr>
    </w:lvl>
    <w:lvl w:ilvl="8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999999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999999"/>
      </w:rPr>
    </w:lvl>
    <w:lvl w:ilvl="8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999999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999999"/>
      </w:rPr>
    </w:lvl>
    <w:lvl w:ilvl="8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999999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999999"/>
      </w:rPr>
    </w:lvl>
    <w:lvl w:ilvl="8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999999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999999"/>
      </w:rPr>
    </w:lvl>
    <w:lvl w:ilvl="8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999999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999999"/>
      </w:rPr>
    </w:lvl>
    <w:lvl w:ilvl="8">
      <w:start w:val="1"/>
      <w:numFmt w:val="decimal"/>
      <w:suff w:val="nothing"/>
      <w:lvlText w:val=""/>
      <w:lvlJc w:val="left"/>
      <w:rPr>
        <w:rFonts w:ascii="함초롬돋움" w:hAnsi="함초롬돋움" w:eastAsia="함초롬돋움"/>
        <w:color w:val="000000"/>
        <w:sz w:val="20"/>
        <w:shd w:val="clear" w:color="999999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character" w:styleId="9">
    <w:name w:val="쪽 번호"/>
    <w:uiPriority w:val="9"/>
    <w:rPr>
      <w:rFonts w:ascii="함초롬돋움" w:eastAsia="함초롬돋움"/>
      <w:color w:val="000000"/>
      <w:sz w:val="20"/>
      <w:shd w:val="clear" w:color="999999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999999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/>
    </w:rPr>
  </w:style>
  <w:style w:type="paragraph" w:styleId="14">
    <w:name w:val="차례 제목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999999"/>
    </w:rPr>
  </w:style>
  <w:style w:type="paragraph" w:styleId="15">
    <w:name w:val="차례 1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16">
    <w:name w:val="차례 2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17">
    <w:name w:val="차례 3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서식1호</dc:title>
  <dc:creator>유성진</dc:creator>
  <cp:lastModifiedBy>user</cp:lastModifiedBy>
  <dcterms:created xsi:type="dcterms:W3CDTF">2019-11-27T10:53:32.299</dcterms:created>
  <dcterms:modified xsi:type="dcterms:W3CDTF">2020-12-07T06:22:22.162</dcterms:modified>
  <cp:version>0501.0001.01</cp:version>
</cp:coreProperties>
</file>