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rFonts w:ascii="Arial" w:hAnsi="Arial" w:cs="Arial"/>
          <w:b/>
          <w:szCs w:val="20"/>
        </w:rPr>
        <w:sectPr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  <w:r>
        <w:rPr>
          <w:rFonts w:ascii="Arial" w:hAnsi="Arial" w:cs="Arial" w:hint="eastAsia"/>
          <w:b/>
          <w:noProof/>
          <w:szCs w:val="20"/>
        </w:rPr>
        <mc:AlternateContent>
          <mc:Choice Requires="wpg">
            <w:drawing>
              <wp:anchor distT="0" distB="0" distL="114300" distR="114300" behindDoc="0" locked="0" layoutInCell="1" simplePos="0" relativeHeight="251659264" allowOverlap="1" hidden="0">
                <wp:simplePos x="0" y="0"/>
                <wp:positionH relativeFrom="column">
                  <wp:posOffset>-171450</wp:posOffset>
                </wp:positionH>
                <wp:positionV relativeFrom="paragraph">
                  <wp:posOffset>-619125</wp:posOffset>
                </wp:positionV>
                <wp:extent cx="6800850" cy="1009650"/>
                <wp:effectExtent l="0" t="0" r="0" b="0"/>
                <wp:wrapNone/>
                <wp:docPr id="1025" name="그룹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514350" y="295275"/>
                          <a:ext cx="6800850" cy="1009650"/>
                          <a:chOff x="0" y="0"/>
                          <a:chExt cx="6800850" cy="1009650"/>
                        </a:xfrm>
                      </wpg:grpSpPr>
                      <pic:pic xmlns:pic="http://schemas.openxmlformats.org/drawingml/2006/picture">
                        <pic:nvPicPr>
                          <pic:cNvPr id="1026" name="그림 6" descr="C:\Users\gina\AppData\Local\Microsoft\Windows\INetCache\Content.Word\03.시그니쳐_E_B.JPG"/>
                          <pic:cNvPicPr>
                            <a:picLocks noUngrp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0"/>
                            <a:ext cx="175069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27" name="Text Box 1"/>
                        <wps:cNvSpPr>
                          <a:spLocks noTextEdit="1"/>
                        </wps:cNvSpPr>
                        <wps:spPr>
                          <a:xfrm>
                            <a:off x="4248150" y="0"/>
                            <a:ext cx="2552700" cy="1009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b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Chungkang College of Cultural Industries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389-94, Chungkanggachang-ro, Majang-myeon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Icheon-si, Gyeonggi-do 17390, Republic of Korea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 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TEL: +82-31-639-5767 | FAX: + 82-31-566-6969</w:t>
                              </w:r>
                            </w:p>
                            <w:p>
                              <w:pPr>
                                <w:autoSpaceDE/>
                                <w:autoSpaceDN/>
                                <w:widowControl/>
                                <w:wordWrap/>
                                <w:snapToGrid w:val="0"/>
                                <w:jc w:val="left"/>
                                <w:spacing w:after="0"/>
                                <w:textAlignment w:val="baseline"/>
                                <w:rPr>
                                  <w:rFonts w:ascii="맑은 고딕" w:eastAsia="맑은 고딕" w:hAnsi="맑은 고딕" w:cs="굴림"/>
                                  <w:color w:val="000000"/>
                                  <w:szCs w:val="20"/>
                                  <w:kern w:val="0"/>
                                </w:rPr>
                              </w:pPr>
                              <w:r>
                                <w:rPr>
                                  <w:rFonts w:ascii="Arial" w:eastAsia="맑은 고딕" w:hAnsi="Arial" w:cs="Arial"/>
                                  <w:color w:val="000000"/>
                                  <w:sz w:val="16"/>
                                  <w:szCs w:val="16"/>
                                  <w:kern w:val="0"/>
                                </w:rPr>
                                <w:t>WEBSITE: https://www.ck.ac.kr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13.5pt;margin-top:-48.75pt;width:535.5pt;height:79.5pt;mso-position-horizontal-relative:column;mso-position-vertical-relative:line;z-index:1895824383" coordorigin="0,0" coordsize="6800850,1009650">
                <v:shapetype coordsize="21600, 21600" path="m0,0l21600,0,21600,21600,0,21600xe"/>
                <v:shape id="1026" type="#_x0000_t75" o:spt="75" style="position:absolute;left:0;top:190500;width:1.7507e+06;height:248285" coordsize="21600, 21600" stroked="f">
                  <v:stroke joinstyle="round"/>
                  <v:imagedata r:id="rId1" type="frame"/>
                </v:shape>
                <v:rect id="1027" style="position:absolute;left:4.24815e+06;top:0;width:2.5527e+06;height:1.00965e+06" filled="t" fillcolor="#ffffff" stroked="f">
                  <v:textbox inset="2.5mm,1.3mm,2.5mm,1.3mm">
                    <w:txbxContent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b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kern w:val="0"/>
                          </w:rPr>
                          <w:t>Chungkang College of Cultural Industries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389-94, Chungkanggachang-ro, Majang-myeon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Icheon-si, Gyeonggi-do 17390, Republic of Korea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 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TEL: +82-31-639-5767 | FAX: + 82-31-566-6969</w:t>
                        </w:r>
                      </w:p>
                      <w:p>
                        <w:pPr>
                          <w:autoSpaceDE/>
                          <w:autoSpaceDN/>
                          <w:widowControl/>
                          <w:wordWrap/>
                          <w:snapToGrid w:val="0"/>
                          <w:jc w:val="left"/>
                          <w:spacing w:after="0"/>
                          <w:textAlignment w:val="baseline"/>
                          <w:rPr>
                            <w:rFonts w:ascii="맑은 고딕" w:eastAsia="맑은 고딕" w:hAnsi="맑은 고딕" w:cs="굴림"/>
                            <w:color w:val="000000"/>
                            <w:szCs w:val="20"/>
                            <w:kern w:val="0"/>
                          </w:rPr>
                        </w:pPr>
                        <w:r>
                          <w:rPr>
                            <w:rFonts w:ascii="Arial" w:eastAsia="맑은 고딕" w:hAnsi="Arial" w:cs="Arial"/>
                            <w:color w:val="000000"/>
                            <w:sz w:val="16"/>
                            <w:szCs w:val="16"/>
                            <w:kern w:val="0"/>
                          </w:rPr>
                          <w:t>WEBSITE: https://www.ck.ac.kr</w:t>
                        </w:r>
                      </w:p>
                      <w:p/>
                    </w:txbxContent>
                  </v:textbox>
                  <v:stroke joinstyle="round"/>
                </v:rect>
              </v:group>
            </w:pict>
          </mc:Fallback>
        </mc:AlternateContent>
      </w:r>
    </w:p>
    <w:p>
      <w:pPr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</w:p>
    <w:p>
      <w:pPr>
        <w:jc w:val="center"/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>FREELANCE AGREEMENT</w:t>
      </w:r>
    </w:p>
    <w:p>
      <w:pPr>
        <w:jc w:val="center"/>
        <w:tabs>
          <w:tab w:val="left" w:pos="8595"/>
        </w:tabs>
        <w:rPr>
          <w:rFonts w:asciiTheme="majorEastAsia" w:eastAsiaTheme="majorEastAsia" w:hAnsiTheme="majorEastAsia" w:cs="Arial"/>
          <w:bCs/>
          <w:sz w:val="24"/>
          <w:szCs w:val="24"/>
          <w:kern w:val="0"/>
        </w:rPr>
      </w:pPr>
      <w:r>
        <w:rPr>
          <w:rFonts w:asciiTheme="majorEastAsia" w:eastAsiaTheme="majorEastAsia" w:hAnsiTheme="majorEastAsia" w:cs="Arial"/>
          <w:bCs/>
          <w:sz w:val="24"/>
          <w:szCs w:val="24"/>
          <w:kern w:val="0"/>
        </w:rPr>
        <w:t>프리랜서</w:t>
      </w:r>
      <w:r>
        <w:rPr>
          <w:rFonts w:asciiTheme="majorEastAsia" w:eastAsiaTheme="majorEastAsia" w:hAnsiTheme="majorEastAsia" w:cs="Arial"/>
          <w:bCs/>
          <w:sz w:val="24"/>
          <w:szCs w:val="24"/>
          <w:kern w:val="0"/>
        </w:rPr>
        <w:t xml:space="preserve"> </w:t>
      </w:r>
      <w:r>
        <w:rPr>
          <w:rFonts w:asciiTheme="majorEastAsia" w:eastAsiaTheme="majorEastAsia" w:hAnsiTheme="majorEastAsia" w:cs="Arial"/>
          <w:bCs/>
          <w:sz w:val="24"/>
          <w:szCs w:val="24"/>
          <w:kern w:val="0"/>
        </w:rPr>
        <w:t>계약서</w:t>
      </w:r>
    </w:p>
    <w:p>
      <w:pPr>
        <w:tabs>
          <w:tab w:val="left" w:pos="8595"/>
        </w:tabs>
        <w:rPr>
          <w:rFonts w:asciiTheme="majorEastAsia" w:eastAsiaTheme="majorEastAsia" w:hAnsiTheme="majorEastAsia" w:cs="Arial"/>
          <w:bCs/>
          <w:sz w:val="24"/>
          <w:szCs w:val="24"/>
          <w:kern w:val="0"/>
        </w:rPr>
      </w:pPr>
    </w:p>
    <w:tbl>
      <w:tblPr>
        <w:tblStyle w:val="1"/>
        <w:tblpPr w:leftFromText="142" w:rightFromText="142" w:vertAnchor="text" w:horzAnchor="page" w:tblpX="998" w:tblpY="192"/>
        <w:tblOverlap w:val="never"/>
        <w:tblW w:w="10037" w:type="dxa"/>
        <w:tblLook w:val="04A0" w:firstRow="1" w:lastRow="0" w:firstColumn="1" w:lastColumn="0" w:noHBand="0" w:noVBand="1"/>
      </w:tblPr>
      <w:tblGrid>
        <w:gridCol w:w="2689"/>
        <w:gridCol w:w="2126"/>
        <w:gridCol w:w="2712"/>
        <w:gridCol w:w="2510"/>
      </w:tblGrid>
      <w:tr>
        <w:trPr>
          <w:trHeight w:val="416" w:hRule="atLeast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>
            <w:pPr>
              <w:rPr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Cs w:val="20"/>
              </w:rPr>
              <w:t>ontract Title</w:t>
            </w:r>
            <w:r>
              <w:rPr>
                <w:rFonts w:ascii="Arial" w:hAnsi="Arial" w:cs="Arial" w:hint="eastAsia"/>
                <w:b/>
                <w:bCs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계약건명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>
            <w:pPr>
              <w:pStyle w:val="a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>
            <w:pPr>
              <w:rPr>
                <w:rFonts w:ascii="Arial" w:eastAsia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Contract Period</w:t>
            </w:r>
            <w:r>
              <w:rPr>
                <w:rFonts w:ascii="Arial" w:hAnsi="Arial" w:cs="Arial" w:hint="eastAsia"/>
                <w:b/>
                <w:bCs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bCs/>
                <w:sz w:val="16"/>
                <w:szCs w:val="16"/>
              </w:rPr>
              <w:t>계약기간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425" w:hRule="atLeast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Contract Amount</w:t>
            </w:r>
            <w:r>
              <w:rPr>
                <w:rFonts w:ascii="Arial" w:hAnsi="Arial" w:cs="Arial" w:hint="eastAsia"/>
                <w:b/>
                <w:bCs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bCs/>
                <w:sz w:val="16"/>
                <w:szCs w:val="16"/>
              </w:rPr>
              <w:t>계약금액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>
            <w:pPr>
              <w:pStyle w:val="a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Payment Method</w:t>
            </w:r>
            <w:r>
              <w:rPr>
                <w:rFonts w:ascii="Arial" w:hAnsi="Arial" w:cs="Arial" w:hint="eastAsia"/>
                <w:b/>
                <w:bCs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bCs/>
                <w:sz w:val="16"/>
                <w:szCs w:val="16"/>
              </w:rPr>
              <w:t>결제방법</w:t>
            </w:r>
          </w:p>
        </w:tc>
        <w:tc>
          <w:tcPr>
            <w:tcW w:w="2510" w:type="dxa"/>
            <w:tcBorders>
              <w:top w:val="single" w:sz="4" w:space="0" w:color="auto"/>
            </w:tcBorders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before="240"/>
        <w:rPr>
          <w:rFonts w:ascii="Arial" w:hAnsi="Arial" w:cs="Arial"/>
          <w:szCs w:val="20"/>
        </w:rPr>
      </w:pPr>
    </w:p>
    <w:p>
      <w:pPr>
        <w:spacing w:before="24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Chungkang College of Cultural Industries (hereinafter referred to as “Party A”) and 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계약자명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 xml:space="preserve"> </w:t>
      </w:r>
      <w:r>
        <w:rPr>
          <w:rFonts w:ascii="Arial" w:hAnsi="Arial" w:cs="Arial"/>
          <w:b/>
          <w:szCs w:val="20"/>
          <w:highlight w:val="yellow"/>
          <w:u w:val="single" w:color="auto"/>
        </w:rPr>
        <w:t>(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영문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)</w:t>
      </w:r>
      <w:r>
        <w:rPr>
          <w:rFonts w:ascii="Arial" w:hAnsi="Arial" w:cs="Arial"/>
          <w:b/>
          <w:i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(hereinafter referred to as “Party B”) agree to the following terms for 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계약건명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 xml:space="preserve"> </w:t>
      </w:r>
      <w:r>
        <w:rPr>
          <w:rFonts w:ascii="Arial" w:hAnsi="Arial" w:cs="Arial"/>
          <w:b/>
          <w:szCs w:val="20"/>
          <w:highlight w:val="yellow"/>
          <w:u w:val="single" w:color="auto"/>
        </w:rPr>
        <w:t>(</w:t>
      </w:r>
      <w:r>
        <w:rPr>
          <w:rFonts w:ascii="Arial" w:hAnsi="Arial" w:cs="Arial" w:hint="eastAsia"/>
          <w:b/>
          <w:szCs w:val="20"/>
          <w:highlight w:val="yellow"/>
          <w:u w:val="single" w:color="auto"/>
        </w:rPr>
        <w:t>영문</w:t>
      </w:r>
      <w:r>
        <w:rPr>
          <w:rFonts w:ascii="Arial" w:hAnsi="Arial" w:cs="Arial" w:hint="eastAsia"/>
          <w:b/>
          <w:szCs w:val="20"/>
          <w:u w:val="single" w:color="auto"/>
        </w:rPr>
        <w:t>)</w:t>
      </w:r>
      <w:r>
        <w:rPr>
          <w:rFonts w:ascii="Arial" w:hAnsi="Arial" w:cs="Arial"/>
          <w:szCs w:val="20"/>
        </w:rPr>
        <w:t xml:space="preserve">. </w:t>
      </w:r>
    </w:p>
    <w:p>
      <w:pPr>
        <w:spacing w:before="240" w:line="192" w:lineRule="auto"/>
        <w:rPr>
          <w:szCs w:val="20"/>
        </w:rPr>
      </w:pPr>
      <w:r>
        <w:rPr>
          <w:rFonts w:hint="eastAsia"/>
          <w:szCs w:val="20"/>
        </w:rPr>
        <w:t>청강문화산업대학교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혹은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청강문화산업대학교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산학협력단</w:t>
      </w:r>
      <w:r>
        <w:rPr>
          <w:rFonts w:hint="eastAsia"/>
          <w:szCs w:val="20"/>
        </w:rPr>
        <w:t xml:space="preserve"> </w:t>
      </w:r>
      <w:r>
        <w:rPr>
          <w:szCs w:val="20"/>
        </w:rPr>
        <w:t>(</w:t>
      </w:r>
      <w:r>
        <w:rPr>
          <w:rFonts w:hint="eastAsia"/>
          <w:szCs w:val="20"/>
        </w:rPr>
        <w:t>택일</w:t>
      </w:r>
      <w:r>
        <w:rPr>
          <w:rFonts w:hint="eastAsia"/>
          <w:szCs w:val="20"/>
        </w:rPr>
        <w:t xml:space="preserve">) </w:t>
      </w:r>
      <w:r>
        <w:rPr>
          <w:szCs w:val="20"/>
        </w:rPr>
        <w:t>(</w:t>
      </w:r>
      <w:r>
        <w:rPr>
          <w:rFonts w:hint="eastAsia"/>
          <w:szCs w:val="20"/>
        </w:rPr>
        <w:t>이하</w:t>
      </w:r>
      <w:r>
        <w:rPr>
          <w:szCs w:val="20"/>
        </w:rPr>
        <w:t>“</w:t>
      </w:r>
      <w:r>
        <w:rPr>
          <w:rFonts w:hint="eastAsia"/>
          <w:szCs w:val="20"/>
        </w:rPr>
        <w:t>갑</w:t>
      </w:r>
      <w:r>
        <w:rPr>
          <w:szCs w:val="20"/>
        </w:rPr>
        <w:t>”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>과</w:t>
      </w:r>
      <w:r>
        <w:rPr>
          <w:rFonts w:hint="eastAsia"/>
          <w:szCs w:val="20"/>
        </w:rPr>
        <w:t xml:space="preserve"> </w:t>
      </w:r>
      <w:r>
        <w:rPr>
          <w:rFonts w:hint="eastAsia"/>
          <w:b/>
          <w:szCs w:val="20"/>
          <w:highlight w:val="yellow"/>
          <w:u w:val="single" w:color="auto"/>
        </w:rPr>
        <w:t>계약자명</w:t>
      </w:r>
      <w:r>
        <w:rPr>
          <w:rFonts w:hint="eastAsia"/>
          <w:b/>
          <w:szCs w:val="20"/>
          <w:highlight w:val="yellow"/>
          <w:u w:val="single" w:color="auto"/>
        </w:rPr>
        <w:t xml:space="preserve"> </w:t>
      </w:r>
      <w:r>
        <w:rPr>
          <w:b/>
          <w:szCs w:val="20"/>
          <w:highlight w:val="yellow"/>
          <w:u w:val="single" w:color="auto"/>
        </w:rPr>
        <w:t>(</w:t>
      </w:r>
      <w:r>
        <w:rPr>
          <w:rFonts w:hint="eastAsia"/>
          <w:b/>
          <w:szCs w:val="20"/>
          <w:highlight w:val="yellow"/>
          <w:u w:val="single" w:color="auto"/>
        </w:rPr>
        <w:t>한글</w:t>
      </w:r>
      <w:r>
        <w:rPr>
          <w:rFonts w:hint="eastAsia"/>
          <w:b/>
          <w:szCs w:val="20"/>
          <w:highlight w:val="yellow"/>
          <w:u w:val="single" w:color="auto"/>
        </w:rPr>
        <w:t>)</w:t>
      </w:r>
      <w:r>
        <w:rPr>
          <w:szCs w:val="20"/>
        </w:rPr>
        <w:t xml:space="preserve"> (</w:t>
      </w:r>
      <w:r>
        <w:rPr>
          <w:szCs w:val="20"/>
        </w:rPr>
        <w:t>이하</w:t>
      </w:r>
      <w:r>
        <w:rPr>
          <w:szCs w:val="20"/>
        </w:rPr>
        <w:t>”</w:t>
      </w:r>
      <w:r>
        <w:rPr>
          <w:rFonts w:hint="eastAsia"/>
          <w:szCs w:val="20"/>
        </w:rPr>
        <w:t>을</w:t>
      </w:r>
      <w:r>
        <w:rPr>
          <w:szCs w:val="20"/>
        </w:rPr>
        <w:t>”)</w:t>
      </w:r>
      <w:r>
        <w:rPr>
          <w:rFonts w:hint="eastAsia"/>
          <w:szCs w:val="20"/>
        </w:rPr>
        <w:t>는</w:t>
      </w:r>
      <w:r>
        <w:rPr>
          <w:rFonts w:hint="eastAsia"/>
          <w:szCs w:val="20"/>
        </w:rPr>
        <w:t xml:space="preserve"> </w:t>
      </w:r>
      <w:r>
        <w:rPr>
          <w:rFonts w:hint="eastAsia"/>
          <w:b/>
          <w:szCs w:val="20"/>
          <w:highlight w:val="yellow"/>
          <w:u w:val="single" w:color="auto"/>
        </w:rPr>
        <w:t>계약건명</w:t>
      </w:r>
      <w:r>
        <w:rPr>
          <w:rFonts w:hint="eastAsia"/>
          <w:b/>
          <w:szCs w:val="20"/>
          <w:highlight w:val="yellow"/>
          <w:u w:val="single" w:color="auto"/>
        </w:rPr>
        <w:t xml:space="preserve"> </w:t>
      </w:r>
      <w:r>
        <w:rPr>
          <w:b/>
          <w:szCs w:val="20"/>
          <w:highlight w:val="yellow"/>
          <w:u w:val="single" w:color="auto"/>
        </w:rPr>
        <w:t>(</w:t>
      </w:r>
      <w:r>
        <w:rPr>
          <w:rFonts w:hint="eastAsia"/>
          <w:b/>
          <w:szCs w:val="20"/>
          <w:highlight w:val="yellow"/>
          <w:u w:val="single" w:color="auto"/>
        </w:rPr>
        <w:t>한글)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진행을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위하여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다음과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같이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계약을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체결한다</w:t>
      </w:r>
      <w:r>
        <w:rPr>
          <w:rFonts w:hint="eastAsia"/>
          <w:szCs w:val="20"/>
        </w:rPr>
        <w:t>.</w:t>
      </w:r>
    </w:p>
    <w:p>
      <w:pPr>
        <w:rPr>
          <w:szCs w:val="20"/>
        </w:rPr>
      </w:pPr>
    </w:p>
    <w:tbl>
      <w:tblPr>
        <w:tblStyle w:val="1"/>
        <w:tblpPr w:vertAnchor="text" w:horzAnchor="page" w:tblpX="942" w:tblpY="241"/>
        <w:tblW w:w="10065" w:type="dxa"/>
        <w:tblInd w:w="0" w:type="dxa"/>
        <w:tblLook w:val="04A0" w:firstRow="1" w:lastRow="0" w:firstColumn="1" w:lastColumn="0" w:noHBand="0" w:noVBand="1"/>
      </w:tblPr>
      <w:tblGrid>
        <w:gridCol w:w="4962"/>
        <w:gridCol w:w="5103"/>
      </w:tblGrid>
      <w:tr>
        <w:trPr>
          <w:trHeight w:val="2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1 (Purpose)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1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목적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180" w:hRule="atLeast"/>
        </w:trPr>
        <w:tc>
          <w:tcPr>
            <w:tcW w:w="49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Cs w:val="20"/>
              </w:rPr>
              <w:t>he Purpose of this agreement is to define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the scope and regulations required to effectively conduct 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계약건명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 xml:space="preserve"> (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영문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by “Part B” at the request of “Party A.”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갑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이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에게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b/>
                <w:szCs w:val="20"/>
                <w:highlight w:val="yellow"/>
              </w:rPr>
              <w:t>계약건명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효과적으로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진행하기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위한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범위와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규정을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목적으로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</w:p>
        </w:tc>
      </w:tr>
      <w:tr>
        <w:trPr>
          <w:trHeight w:val="286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2 (Scope of Work)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2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(</w:t>
            </w:r>
            <w:r>
              <w:rPr>
                <w:rFonts w:ascii="Arial" w:hAnsi="Arial" w:cs="Arial" w:hint="eastAsia"/>
                <w:color w:val="000000"/>
                <w:szCs w:val="20"/>
              </w:rPr>
              <w:t>범위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368" w:hRule="atLeast"/>
        </w:trPr>
        <w:tc>
          <w:tcPr>
            <w:tcW w:w="49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“Party B” shall carry out the following tasks: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pStyle w:val="a6"/>
              <w:ind w:leftChars="0"/>
              <w:numPr>
                <w:ilvl w:val="0"/>
                <w:numId w:val="1"/>
              </w:num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계약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수행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내용을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작성해주세요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(</w:t>
            </w:r>
            <w:r>
              <w:rPr>
                <w:rFonts w:hint="eastAsia"/>
                <w:b/>
                <w:szCs w:val="20"/>
                <w:highlight w:val="yellow"/>
              </w:rPr>
              <w:t>영문</w:t>
            </w:r>
            <w:r>
              <w:rPr>
                <w:rFonts w:hint="eastAsia"/>
                <w:b/>
                <w:szCs w:val="20"/>
                <w:highlight w:val="yellow"/>
              </w:rPr>
              <w:t>)</w:t>
            </w:r>
          </w:p>
          <w:p>
            <w:pPr>
              <w:pStyle w:val="a6"/>
              <w:ind w:leftChars="0"/>
              <w:numPr>
                <w:ilvl w:val="0"/>
                <w:numId w:val="1"/>
              </w:numPr>
              <w:tabs>
                <w:tab w:val="left" w:pos="8595"/>
              </w:tabs>
              <w:spacing w:line="168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softHyphen/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계약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수행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내용을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작성해주세요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(</w:t>
            </w:r>
            <w:r>
              <w:rPr>
                <w:rFonts w:hint="eastAsia"/>
                <w:b/>
                <w:szCs w:val="20"/>
                <w:highlight w:val="yellow"/>
              </w:rPr>
              <w:t>영문</w:t>
            </w:r>
            <w:r>
              <w:rPr>
                <w:rFonts w:hint="eastAsia"/>
                <w:b/>
                <w:szCs w:val="20"/>
                <w:highlight w:val="yellow"/>
              </w:rPr>
              <w:t>)</w:t>
            </w:r>
          </w:p>
          <w:p>
            <w:pPr>
              <w:ind w:left="400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68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갑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작업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범위에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대해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다음의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내용을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수행한다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</w:p>
          <w:p>
            <w:pPr>
              <w:pStyle w:val="a6"/>
              <w:ind w:leftChars="0"/>
              <w:numPr>
                <w:ilvl w:val="0"/>
                <w:numId w:val="2"/>
              </w:numPr>
              <w:tabs>
                <w:tab w:val="left" w:pos="8595"/>
              </w:tabs>
              <w:spacing w:line="168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softHyphen/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계약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수행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내용을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작성해주세요</w:t>
            </w:r>
          </w:p>
          <w:p>
            <w:pPr>
              <w:pStyle w:val="a6"/>
              <w:ind w:leftChars="0"/>
              <w:numPr>
                <w:ilvl w:val="0"/>
                <w:numId w:val="2"/>
              </w:numPr>
              <w:tabs>
                <w:tab w:val="left" w:pos="8595"/>
              </w:tabs>
              <w:spacing w:line="168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softHyphen/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계약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수행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내용을</w:t>
            </w:r>
            <w:r>
              <w:rPr>
                <w:rFonts w:hint="eastAsia"/>
                <w:b/>
                <w:szCs w:val="20"/>
                <w:highlight w:val="yellow"/>
              </w:rPr>
              <w:t xml:space="preserve"> </w:t>
            </w:r>
            <w:r>
              <w:rPr>
                <w:rFonts w:hint="eastAsia"/>
                <w:b/>
                <w:szCs w:val="20"/>
                <w:highlight w:val="yellow"/>
              </w:rPr>
              <w:t>작성해주세요</w:t>
            </w:r>
          </w:p>
          <w:p>
            <w:pPr>
              <w:pStyle w:val="a6"/>
              <w:ind w:leftChars="0" w:left="760"/>
              <w:tabs>
                <w:tab w:val="left" w:pos="8595"/>
              </w:tabs>
              <w:spacing w:line="168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>
        <w:trPr>
          <w:trHeight w:val="378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3 (Contract Period)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3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계약기간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123" w:hRule="atLeast"/>
        </w:trPr>
        <w:tc>
          <w:tcPr>
            <w:tcW w:w="49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his agreement shall be effective from 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May 15, 2025 -</w:t>
            </w:r>
            <w:r>
              <w:rPr>
                <w:rFonts w:ascii="Arial" w:hAnsi="Arial" w:cs="Arial"/>
                <w:b/>
                <w:szCs w:val="20"/>
                <w:highlight w:val="yellow"/>
                <w:u w:val="single" w:color="auto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May 16, 2025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or until the project is completed before the designated end date.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본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Cs w:val="20"/>
                <w:highlight w:val="yellow"/>
              </w:rPr>
              <w:t>2025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년</w:t>
            </w:r>
            <w:r>
              <w:rPr>
                <w:rFonts w:ascii="Arial" w:hAnsi="Arial" w:cs="Arial"/>
                <w:b/>
                <w:color w:val="000000"/>
                <w:szCs w:val="20"/>
                <w:highlight w:val="yellow"/>
              </w:rPr>
              <w:t xml:space="preserve"> 5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월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Cs w:val="20"/>
                <w:highlight w:val="yellow"/>
              </w:rPr>
              <w:t>16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일부터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Cs w:val="20"/>
                <w:highlight w:val="yellow"/>
              </w:rPr>
              <w:t>2025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년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Cs w:val="20"/>
                <w:highlight w:val="yellow"/>
              </w:rPr>
              <w:t>5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월</w:t>
            </w:r>
            <w:r>
              <w:rPr>
                <w:rFonts w:ascii="Arial" w:hAnsi="Arial" w:cs="Arial"/>
                <w:b/>
                <w:color w:val="000000"/>
                <w:szCs w:val="20"/>
                <w:highlight w:val="yellow"/>
              </w:rPr>
              <w:t xml:space="preserve"> 16</w:t>
            </w:r>
            <w:r>
              <w:rPr>
                <w:rFonts w:ascii="Arial" w:hAnsi="Arial" w:cs="Arial" w:hint="eastAsia"/>
                <w:b/>
                <w:color w:val="000000"/>
                <w:szCs w:val="20"/>
                <w:highlight w:val="yellow"/>
              </w:rPr>
              <w:t>일</w:t>
            </w:r>
            <w:r>
              <w:rPr>
                <w:rFonts w:ascii="Arial" w:hAnsi="Arial" w:cs="Arial" w:hint="eastAsia"/>
                <w:color w:val="000000"/>
                <w:szCs w:val="20"/>
              </w:rPr>
              <w:t>까지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또는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이전에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프로젝트가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끝나는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시점으로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</w:p>
        </w:tc>
      </w:tr>
      <w:tr>
        <w:trPr>
          <w:trHeight w:val="319" w:hRule="atLeast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Article 4 (Provision of Tools and Materials)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4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작업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도구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제공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215" w:hRule="atLeast"/>
        </w:trPr>
        <w:tc>
          <w:tcPr>
            <w:tcW w:w="49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“Party B” shall provide the necessary equipment, tools, and </w:t>
            </w:r>
            <w:r>
              <w:rPr>
                <w:rFonts w:ascii="Arial" w:hAnsi="Arial" w:cs="Arial"/>
                <w:color w:val="000000"/>
                <w:szCs w:val="20"/>
              </w:rPr>
              <w:t>space required for “Party B” to perform the tasks.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갑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이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작업하는데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필요한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일체의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자재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및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기구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등을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제공하기로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</w:p>
        </w:tc>
      </w:tr>
    </w:tbl>
    <w:p>
      <w:pPr>
        <w:rPr>
          <w:szCs w:val="20"/>
        </w:rPr>
      </w:pPr>
    </w:p>
    <w:tbl>
      <w:tblPr>
        <w:tblStyle w:val="1"/>
        <w:tblpPr w:leftFromText="142" w:rightFromText="142" w:vertAnchor="text" w:horzAnchor="page" w:tblpX="981" w:tblpY="46"/>
        <w:tblW w:w="10060" w:type="dxa"/>
        <w:tblLook w:val="04A0" w:firstRow="1" w:lastRow="0" w:firstColumn="1" w:lastColumn="0" w:noHBand="0" w:noVBand="1"/>
      </w:tblPr>
      <w:tblGrid>
        <w:gridCol w:w="4957"/>
        <w:gridCol w:w="5103"/>
      </w:tblGrid>
      <w:tr>
        <w:trPr>
          <w:trHeight w:val="274" w:hRule="atLeast"/>
        </w:trPr>
        <w:tc>
          <w:tcPr>
            <w:tcW w:w="495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5 (</w:t>
            </w:r>
            <w:r>
              <w:rPr>
                <w:rFonts w:ascii="Arial" w:hAnsi="Arial" w:cs="Arial" w:hint="eastAsia"/>
                <w:b/>
                <w:color w:val="000000"/>
                <w:szCs w:val="20"/>
              </w:rPr>
              <w:t>C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onfidentiality)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5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비밀유지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조항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523" w:hRule="atLeast"/>
        </w:trPr>
        <w:tc>
          <w:tcPr>
            <w:tcW w:w="495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“Party B” shall not disclose or leak any information related to the work performed under this agreement to third </w:t>
            </w:r>
            <w:r>
              <w:rPr>
                <w:rFonts w:ascii="Arial" w:hAnsi="Arial" w:cs="Arial"/>
                <w:color w:val="000000"/>
                <w:szCs w:val="20"/>
              </w:rPr>
              <w:t>parties. Any damages caused by such disclosure shall be the responsibility of “Party B”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본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작업과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관련된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일체의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정보를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외부에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누설하거나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유출해서는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안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되며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이로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인해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발생되는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모든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책임을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“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</w:t>
            </w:r>
            <w:r>
              <w:rPr>
                <w:rFonts w:ascii="Arial" w:hAnsi="Arial" w:cs="Arial"/>
                <w:color w:val="000000"/>
                <w:szCs w:val="20"/>
              </w:rPr>
              <w:t>”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이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진다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</w:p>
        </w:tc>
      </w:tr>
      <w:tr>
        <w:trPr>
          <w:trHeight w:val="357" w:hRule="atLeast"/>
        </w:trPr>
        <w:tc>
          <w:tcPr>
            <w:tcW w:w="495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6 (</w:t>
            </w:r>
            <w:r>
              <w:rPr>
                <w:b/>
              </w:rPr>
              <w:t>Intellectual Property Ownership)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6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(</w:t>
            </w:r>
            <w:r>
              <w:t>지적</w:t>
            </w:r>
            <w:r>
              <w:t xml:space="preserve"> </w:t>
            </w:r>
            <w:r>
              <w:t>재산권</w:t>
            </w:r>
            <w:r>
              <w:t xml:space="preserve"> </w:t>
            </w:r>
            <w:r>
              <w:t>귀속</w:t>
            </w:r>
            <w:r>
              <w:t xml:space="preserve"> </w:t>
            </w:r>
            <w:r>
              <w:t>조항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538" w:hRule="atLeast"/>
        </w:trPr>
        <w:tc>
          <w:tcPr>
            <w:tcW w:w="495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</w:rPr>
              <w:t xml:space="preserve">All intellectual property </w:t>
            </w:r>
            <w:r>
              <w:rPr>
                <w:rFonts w:ascii="Arial" w:hAnsi="Arial" w:cs="Arial"/>
              </w:rPr>
              <w:t>rights created during the execution of this agreement, including but not limited to materials, recordings, and other content, shall belong to Party A unless otherwise agreed in writing by both parties.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t>본</w:t>
            </w:r>
            <w:r>
              <w:t xml:space="preserve"> </w:t>
            </w:r>
            <w:r>
              <w:t>계약의</w:t>
            </w:r>
            <w:r>
              <w:t xml:space="preserve"> </w:t>
            </w:r>
            <w:r>
              <w:t>이행</w:t>
            </w:r>
            <w:r>
              <w:t xml:space="preserve"> </w:t>
            </w:r>
            <w:r>
              <w:t>과정에서</w:t>
            </w:r>
            <w:r>
              <w:t xml:space="preserve"> </w:t>
            </w:r>
            <w:r>
              <w:t>제작된</w:t>
            </w:r>
            <w:r>
              <w:t xml:space="preserve"> </w:t>
            </w:r>
            <w:r>
              <w:t>모든</w:t>
            </w:r>
            <w:r>
              <w:t xml:space="preserve"> </w:t>
            </w:r>
            <w:r>
              <w:t>지적</w:t>
            </w:r>
            <w:r>
              <w:t xml:space="preserve"> </w:t>
            </w:r>
            <w:r>
              <w:t>재산권</w:t>
            </w:r>
            <w:r>
              <w:t>(</w:t>
            </w:r>
            <w:r>
              <w:t>자료</w:t>
            </w:r>
            <w:r>
              <w:t xml:space="preserve">, </w:t>
            </w:r>
            <w:r>
              <w:t>녹화물</w:t>
            </w:r>
            <w:r>
              <w:t xml:space="preserve">, </w:t>
            </w:r>
            <w:r>
              <w:t>기타</w:t>
            </w:r>
            <w:r>
              <w:t xml:space="preserve"> </w:t>
            </w:r>
            <w:r>
              <w:t>콘텐츠</w:t>
            </w:r>
            <w:r>
              <w:t xml:space="preserve"> </w:t>
            </w:r>
            <w:r>
              <w:t>포함</w:t>
            </w:r>
            <w:r>
              <w:t>)</w:t>
            </w:r>
            <w:r>
              <w:t>은</w:t>
            </w:r>
            <w:r>
              <w:t xml:space="preserve"> </w:t>
            </w:r>
            <w:r>
              <w:t>별도의</w:t>
            </w:r>
            <w:r>
              <w:t xml:space="preserve"> </w:t>
            </w:r>
            <w:r>
              <w:t>서</w:t>
            </w:r>
            <w:r>
              <w:t>면</w:t>
            </w:r>
            <w:r>
              <w:t xml:space="preserve"> </w:t>
            </w:r>
            <w:r>
              <w:t>합의가</w:t>
            </w:r>
            <w:r>
              <w:t xml:space="preserve"> </w:t>
            </w:r>
            <w:r>
              <w:t>없는</w:t>
            </w:r>
            <w:r>
              <w:t xml:space="preserve"> </w:t>
            </w:r>
            <w:r>
              <w:t>한</w:t>
            </w:r>
            <w:r>
              <w:t xml:space="preserve"> “</w:t>
            </w:r>
            <w:r>
              <w:t>갑</w:t>
            </w:r>
            <w:r>
              <w:t>”</w:t>
            </w:r>
            <w:r>
              <w:t>에게</w:t>
            </w:r>
            <w:r>
              <w:t xml:space="preserve"> </w:t>
            </w:r>
            <w:r>
              <w:t>귀속</w:t>
            </w:r>
            <w:r>
              <w:rPr>
                <w:rFonts w:hint="eastAsia"/>
              </w:rPr>
              <w:t>된</w:t>
            </w:r>
            <w:r>
              <w:t>다</w:t>
            </w:r>
            <w:r>
              <w:t>.</w:t>
            </w:r>
          </w:p>
        </w:tc>
      </w:tr>
      <w:tr>
        <w:trPr>
          <w:trHeight w:val="257" w:hRule="atLeast"/>
        </w:trPr>
        <w:tc>
          <w:tcPr>
            <w:tcW w:w="495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7 (Termination Clause)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7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t>계약</w:t>
            </w:r>
            <w:r>
              <w:t xml:space="preserve"> </w:t>
            </w:r>
            <w:r>
              <w:t>해지</w:t>
            </w:r>
            <w:r>
              <w:t xml:space="preserve"> </w:t>
            </w:r>
            <w:r>
              <w:t>조항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654" w:hRule="atLeast"/>
        </w:trPr>
        <w:tc>
          <w:tcPr>
            <w:tcW w:w="495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</w:rPr>
              <w:t xml:space="preserve">Either party may terminate this agreement with a written notice at least 14 days in advance. In the event of a material breach of this agreement, the non-breaching party may terminate </w:t>
            </w:r>
            <w:r>
              <w:rPr>
                <w:rFonts w:ascii="Arial" w:hAnsi="Arial" w:cs="Arial"/>
              </w:rPr>
              <w:t>the agreement immediately without prior notice.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t>양</w:t>
            </w:r>
            <w:r>
              <w:t xml:space="preserve"> </w:t>
            </w:r>
            <w:r>
              <w:t>당사자</w:t>
            </w:r>
            <w:r>
              <w:t xml:space="preserve"> </w:t>
            </w:r>
            <w:r>
              <w:t>중</w:t>
            </w:r>
            <w:r>
              <w:t xml:space="preserve"> </w:t>
            </w:r>
            <w:r>
              <w:t>어느</w:t>
            </w:r>
            <w:r>
              <w:t xml:space="preserve"> </w:t>
            </w:r>
            <w:r>
              <w:t>쪽이든</w:t>
            </w:r>
            <w:r>
              <w:t xml:space="preserve"> </w:t>
            </w:r>
            <w:r>
              <w:t>최소</w:t>
            </w:r>
            <w:r>
              <w:t xml:space="preserve"> 14</w:t>
            </w:r>
            <w:r>
              <w:t>일</w:t>
            </w:r>
            <w:r>
              <w:t xml:space="preserve"> </w:t>
            </w:r>
            <w:r>
              <w:t>전</w:t>
            </w:r>
            <w:r>
              <w:t xml:space="preserve"> </w:t>
            </w:r>
            <w:r>
              <w:t>서면</w:t>
            </w:r>
            <w:r>
              <w:t xml:space="preserve"> </w:t>
            </w:r>
            <w:r>
              <w:t>통지를</w:t>
            </w:r>
            <w:r>
              <w:t xml:space="preserve"> </w:t>
            </w:r>
            <w:r>
              <w:t>통해</w:t>
            </w:r>
            <w:r>
              <w:t xml:space="preserve"> </w:t>
            </w:r>
            <w:r>
              <w:t>본</w:t>
            </w:r>
            <w:r>
              <w:t xml:space="preserve"> </w:t>
            </w:r>
            <w:r>
              <w:t>계약을</w:t>
            </w:r>
            <w:r>
              <w:t xml:space="preserve"> </w:t>
            </w:r>
            <w:r>
              <w:t>해지할</w:t>
            </w:r>
            <w:r>
              <w:t xml:space="preserve"> </w:t>
            </w:r>
            <w:r>
              <w:t>수</w:t>
            </w:r>
            <w:r>
              <w:t xml:space="preserve"> </w:t>
            </w:r>
            <w:r>
              <w:t>있다</w:t>
            </w:r>
            <w:r>
              <w:t xml:space="preserve">. </w:t>
            </w:r>
            <w:r>
              <w:t>단</w:t>
            </w:r>
            <w:r>
              <w:t xml:space="preserve">, </w:t>
            </w:r>
            <w:r>
              <w:t>계약의</w:t>
            </w:r>
            <w:r>
              <w:t xml:space="preserve"> </w:t>
            </w:r>
            <w:r>
              <w:t>중대한</w:t>
            </w:r>
            <w:r>
              <w:t xml:space="preserve"> </w:t>
            </w:r>
            <w:r>
              <w:t>위반이</w:t>
            </w:r>
            <w:r>
              <w:t xml:space="preserve"> </w:t>
            </w:r>
            <w:r>
              <w:t>발생한</w:t>
            </w:r>
            <w:r>
              <w:t xml:space="preserve"> </w:t>
            </w:r>
            <w:r>
              <w:t>경우</w:t>
            </w:r>
            <w:r>
              <w:t xml:space="preserve">, </w:t>
            </w:r>
            <w:r>
              <w:t>위반하지</w:t>
            </w:r>
            <w:r>
              <w:t xml:space="preserve"> </w:t>
            </w:r>
            <w:r>
              <w:t>않은</w:t>
            </w:r>
            <w:r>
              <w:t xml:space="preserve"> </w:t>
            </w:r>
            <w:r>
              <w:t>당사자는</w:t>
            </w:r>
            <w:r>
              <w:t xml:space="preserve"> </w:t>
            </w:r>
            <w:r>
              <w:t>사전</w:t>
            </w:r>
            <w:r>
              <w:t xml:space="preserve"> </w:t>
            </w:r>
            <w:r>
              <w:t>통지</w:t>
            </w:r>
            <w:r>
              <w:t xml:space="preserve"> </w:t>
            </w:r>
            <w:r>
              <w:t>없이</w:t>
            </w:r>
            <w:r>
              <w:t xml:space="preserve"> </w:t>
            </w:r>
            <w:r>
              <w:t>즉시</w:t>
            </w:r>
            <w:r>
              <w:t xml:space="preserve"> </w:t>
            </w:r>
            <w:r>
              <w:t>계약을</w:t>
            </w:r>
            <w:r>
              <w:t xml:space="preserve"> </w:t>
            </w:r>
            <w:r>
              <w:t>해지할</w:t>
            </w:r>
            <w:r>
              <w:t xml:space="preserve"> </w:t>
            </w:r>
            <w:r>
              <w:t>수</w:t>
            </w:r>
            <w:r>
              <w:t xml:space="preserve"> </w:t>
            </w:r>
            <w:r>
              <w:t>있다</w:t>
            </w:r>
            <w:r>
              <w:t>.</w:t>
            </w:r>
          </w:p>
        </w:tc>
      </w:tr>
      <w:tr>
        <w:trPr>
          <w:trHeight w:val="201" w:hRule="atLeast"/>
        </w:trPr>
        <w:tc>
          <w:tcPr>
            <w:tcW w:w="495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Article 8 (</w:t>
            </w:r>
            <w:r>
              <w:rPr>
                <w:rFonts w:ascii="Arial" w:hAnsi="Arial" w:cs="Arial" w:hint="eastAsia"/>
                <w:b/>
                <w:color w:val="000000"/>
                <w:szCs w:val="20"/>
              </w:rPr>
              <w:t>G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overning Law) 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8</w:t>
            </w:r>
            <w:r>
              <w:rPr>
                <w:rFonts w:ascii="Arial" w:hAnsi="Arial" w:cs="Arial" w:hint="eastAsia"/>
                <w:color w:val="000000"/>
                <w:szCs w:val="20"/>
              </w:rPr>
              <w:t>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(</w:t>
            </w:r>
            <w:r>
              <w:rPr>
                <w:rFonts w:ascii="Arial" w:hAnsi="Arial" w:cs="Arial" w:hint="eastAsia"/>
                <w:color w:val="000000"/>
                <w:szCs w:val="20"/>
              </w:rPr>
              <w:t>소송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관할</w:t>
            </w:r>
            <w:r>
              <w:rPr>
                <w:rFonts w:ascii="Arial" w:hAnsi="Arial" w:cs="Arial" w:hint="eastAsia"/>
                <w:color w:val="000000"/>
                <w:szCs w:val="20"/>
              </w:rPr>
              <w:t>)</w:t>
            </w:r>
          </w:p>
        </w:tc>
      </w:tr>
      <w:tr>
        <w:trPr>
          <w:trHeight w:val="1654" w:hRule="atLeast"/>
        </w:trPr>
        <w:tc>
          <w:tcPr>
            <w:tcW w:w="495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Any disputes arising from this agreement shall be </w:t>
            </w:r>
            <w:r>
              <w:rPr>
                <w:rFonts w:ascii="Arial" w:hAnsi="Arial" w:cs="Arial"/>
                <w:color w:val="000000"/>
                <w:szCs w:val="20"/>
              </w:rPr>
              <w:t>resolved in accordance with the jurisdiction of the local court governing “Party A.” This contract shall be executed in duplicate, with each party retaining one signed copy.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Attachments: A copy of “Party A’s” representative’s ID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본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계약으로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발생되는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분쟁은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이천지방법원을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관할</w:t>
            </w:r>
            <w:r>
              <w:rPr>
                <w:rFonts w:ascii="Arial" w:hAnsi="Arial" w:cs="Arial" w:hint="eastAsia"/>
                <w:color w:val="000000"/>
                <w:szCs w:val="20"/>
              </w:rPr>
              <w:t>법원으로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본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증명하기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위하여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계약서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2</w:t>
            </w:r>
            <w:r>
              <w:rPr>
                <w:rFonts w:ascii="Arial" w:hAnsi="Arial" w:cs="Arial" w:hint="eastAsia"/>
                <w:color w:val="000000"/>
                <w:szCs w:val="20"/>
              </w:rPr>
              <w:t>통을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작성하여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쌍방이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서명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날인하고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각각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1</w:t>
            </w:r>
            <w:r>
              <w:rPr>
                <w:rFonts w:ascii="Arial" w:hAnsi="Arial" w:cs="Arial" w:hint="eastAsia"/>
                <w:color w:val="000000"/>
                <w:szCs w:val="20"/>
              </w:rPr>
              <w:t>통씩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보관한다</w:t>
            </w:r>
            <w:r>
              <w:rPr>
                <w:rFonts w:ascii="Arial" w:hAnsi="Arial" w:cs="Arial" w:hint="eastAsia"/>
                <w:color w:val="000000"/>
                <w:szCs w:val="20"/>
              </w:rPr>
              <w:t>.</w:t>
            </w:r>
          </w:p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</w:p>
          <w:p>
            <w:pPr>
              <w:tabs>
                <w:tab w:val="left" w:pos="8595"/>
              </w:tabs>
              <w:spacing w:line="192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Cs w:val="20"/>
              </w:rPr>
              <w:t>첨부서류</w:t>
            </w:r>
            <w:r>
              <w:rPr>
                <w:rFonts w:ascii="Arial" w:hAnsi="Arial" w:cs="Arial" w:hint="eastAsia"/>
                <w:color w:val="00000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을의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신분증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0"/>
              </w:rPr>
              <w:t>사본</w:t>
            </w:r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1</w:t>
            </w:r>
            <w:r>
              <w:rPr>
                <w:rFonts w:ascii="Arial" w:hAnsi="Arial" w:cs="Arial" w:hint="eastAsia"/>
                <w:color w:val="000000"/>
                <w:szCs w:val="20"/>
              </w:rPr>
              <w:t>부</w:t>
            </w:r>
          </w:p>
        </w:tc>
      </w:tr>
    </w:tbl>
    <w:p>
      <w:pPr>
        <w:rPr>
          <w:szCs w:val="20"/>
        </w:rPr>
      </w:pPr>
    </w:p>
    <w:tbl>
      <w:tblPr>
        <w:tblStyle w:val="1"/>
        <w:tblpPr w:leftFromText="142" w:rightFromText="142" w:vertAnchor="text" w:horzAnchor="page" w:tblpX="964" w:tblpY="33"/>
        <w:tblW w:w="10060" w:type="dxa"/>
        <w:tblLook w:val="04A0" w:firstRow="1" w:lastRow="0" w:firstColumn="1" w:lastColumn="0" w:noHBand="0" w:noVBand="1"/>
      </w:tblPr>
      <w:tblGrid>
        <w:gridCol w:w="1980"/>
        <w:gridCol w:w="2977"/>
        <w:gridCol w:w="1559"/>
        <w:gridCol w:w="3544"/>
      </w:tblGrid>
      <w:tr>
        <w:trPr>
          <w:trHeight w:val="410" w:hRule="atLeast"/>
        </w:trPr>
        <w:tc>
          <w:tcPr>
            <w:tcW w:w="4957" w:type="dxa"/>
            <w:gridSpan w:val="2"/>
            <w:shd w:val="clear" w:color="auto" w:fill="E7E6E6"/>
            <w:vAlign w:val="center"/>
          </w:tcPr>
          <w:p>
            <w:pPr>
              <w:pStyle w:val="a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arty A </w:t>
            </w:r>
            <w:r>
              <w:rPr>
                <w:rFonts w:ascii="Arial" w:hAnsi="Arial" w:cs="Arial"/>
                <w:sz w:val="20"/>
                <w:szCs w:val="20"/>
              </w:rPr>
              <w:t>(“</w:t>
            </w:r>
            <w:r>
              <w:rPr>
                <w:rFonts w:ascii="Arial" w:hAnsi="Arial" w:cs="Arial" w:hint="eastAsia"/>
                <w:sz w:val="20"/>
                <w:szCs w:val="20"/>
              </w:rPr>
              <w:t>갑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 w:hint="eastAsia"/>
                <w:sz w:val="20"/>
                <w:szCs w:val="20"/>
              </w:rPr>
              <w:t>)</w:t>
            </w:r>
          </w:p>
          <w:p>
            <w:pPr>
              <w:pStyle w:val="aa"/>
              <w:jc w:val="center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Chungkang College of Cultural Industries 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청강문화산업대학교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/</w:t>
            </w:r>
            <w:r>
              <w:rPr>
                <w:rFonts w:asciiTheme="majorHAnsi" w:eastAsiaTheme="majorHAnsi" w:hAnsiTheme="majorHAnsi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Foundation of Industrial-Academic Cooperation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청강문화산업대학교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>산학협력단</w:t>
            </w:r>
            <w:r>
              <w:rPr>
                <w:rFonts w:ascii="Arial" w:hAnsi="Arial" w:cs="Arial"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 w:hint="eastAsia"/>
                <w:b/>
                <w:sz w:val="20"/>
                <w:szCs w:val="20"/>
                <w:highlight w:val="yellow"/>
                <w:shd w:val="clear" w:color="auto" w:fill="FFFF00"/>
              </w:rPr>
              <w:t>(</w:t>
            </w:r>
            <w:r>
              <w:rPr>
                <w:rFonts w:ascii="Arial" w:hAnsi="Arial" w:cs="Arial" w:hint="eastAsia"/>
                <w:b/>
                <w:sz w:val="20"/>
                <w:szCs w:val="20"/>
                <w:shd w:val="clear" w:color="auto" w:fill="FFFF00"/>
              </w:rPr>
              <w:t>택일</w:t>
            </w:r>
            <w:r>
              <w:rPr>
                <w:rFonts w:ascii="Arial" w:hAnsi="Arial" w:cs="Arial" w:hint="eastAsia"/>
                <w:b/>
                <w:sz w:val="20"/>
                <w:szCs w:val="20"/>
                <w:shd w:val="clear" w:color="auto" w:fill="FFFF00"/>
              </w:rPr>
              <w:t>)</w:t>
            </w:r>
          </w:p>
        </w:tc>
        <w:tc>
          <w:tcPr>
            <w:tcW w:w="5103" w:type="dxa"/>
            <w:gridSpan w:val="2"/>
            <w:shd w:val="clear" w:color="auto" w:fill="E7E6E6"/>
            <w:vAlign w:val="center"/>
          </w:tcPr>
          <w:p>
            <w:pPr>
              <w:pStyle w:val="aa"/>
              <w:ind w:firstLineChars="900" w:firstLine="1767"/>
              <w:rPr>
                <w:rFonts w:asciiTheme="majorHAnsi" w:eastAsiaTheme="majorHAnsi" w:hAnsiTheme="majorHAnsi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arty B </w:t>
            </w:r>
            <w:r>
              <w:rPr>
                <w:rFonts w:ascii="Arial" w:hAnsi="Arial" w:cs="Arial"/>
                <w:sz w:val="20"/>
                <w:szCs w:val="20"/>
              </w:rPr>
              <w:t>(“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을</w:t>
            </w:r>
            <w:r>
              <w:rPr>
                <w:rFonts w:asciiTheme="majorHAnsi" w:eastAsiaTheme="majorHAnsi" w:hAnsiTheme="majorHAnsi" w:cs="Arial"/>
                <w:sz w:val="20"/>
                <w:szCs w:val="20"/>
              </w:rPr>
              <w:t>”)</w:t>
            </w:r>
          </w:p>
          <w:p>
            <w:pPr>
              <w:pStyle w:val="aa"/>
              <w:ind w:firstLineChars="900" w:firstLine="18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Arial"/>
                <w:b/>
                <w:sz w:val="20"/>
                <w:szCs w:val="20"/>
                <w:shd w:val="clear" w:color="auto" w:fill="FFFF00"/>
              </w:rPr>
              <w:t>계약자명</w:t>
            </w:r>
          </w:p>
        </w:tc>
      </w:tr>
      <w:tr>
        <w:tc>
          <w:tcPr>
            <w:tcW w:w="1980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Cs w:val="20"/>
              </w:rPr>
              <w:t>epresentative</w:t>
            </w:r>
          </w:p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대표자</w:t>
            </w:r>
          </w:p>
        </w:tc>
        <w:tc>
          <w:tcPr>
            <w:tcW w:w="2977" w:type="dxa"/>
            <w:vAlign w:val="center"/>
          </w:tcPr>
          <w:p>
            <w:pPr>
              <w:pStyle w:val="a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Cs w:val="20"/>
              </w:rPr>
              <w:t>ame</w:t>
            </w:r>
          </w:p>
          <w:p>
            <w:pPr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이름</w:t>
            </w:r>
          </w:p>
        </w:tc>
        <w:tc>
          <w:tcPr>
            <w:tcW w:w="3544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</w:p>
        </w:tc>
      </w:tr>
      <w:tr>
        <w:tc>
          <w:tcPr>
            <w:tcW w:w="1980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 xml:space="preserve">Business Registration </w:t>
            </w:r>
          </w:p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Number</w:t>
            </w:r>
          </w:p>
          <w:p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사업자등록번호</w:t>
            </w:r>
          </w:p>
        </w:tc>
        <w:tc>
          <w:tcPr>
            <w:tcW w:w="2977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Date of Birth</w:t>
            </w:r>
          </w:p>
          <w:p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생년월일</w:t>
            </w:r>
          </w:p>
        </w:tc>
        <w:tc>
          <w:tcPr>
            <w:tcW w:w="3544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1980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dress</w:t>
            </w:r>
          </w:p>
          <w:p>
            <w:pPr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주소</w:t>
            </w:r>
          </w:p>
        </w:tc>
        <w:tc>
          <w:tcPr>
            <w:tcW w:w="2977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89-94, Chungkangganchang-ro, Majang-myeon, Icheon-si, Gyeonggi-do,17390, Republic of Korea</w:t>
            </w:r>
          </w:p>
        </w:tc>
        <w:tc>
          <w:tcPr>
            <w:tcW w:w="1559" w:type="dxa"/>
          </w:tcPr>
          <w:p>
            <w:pPr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dress</w:t>
            </w:r>
          </w:p>
          <w:p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주소</w:t>
            </w:r>
          </w:p>
        </w:tc>
        <w:tc>
          <w:tcPr>
            <w:tcW w:w="3544" w:type="dxa"/>
            <w:vAlign w:val="center"/>
          </w:tcPr>
          <w:p>
            <w:pPr>
              <w:pStyle w:val="a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</w:p>
        </w:tc>
      </w:tr>
    </w:tbl>
    <w:p>
      <w:pPr>
        <w:tabs>
          <w:tab w:val="left" w:pos="1892"/>
        </w:tabs>
        <w:rPr>
          <w:rFonts w:ascii="Arial" w:hAnsi="Arial" w:cs="Arial"/>
          <w:sz w:val="20"/>
          <w:szCs w:val="20"/>
        </w:rPr>
      </w:pPr>
      <w:r>
        <w:rPr>
          <w:szCs w:val="20"/>
        </w:rPr>
        <w:tab/>
      </w:r>
    </w:p>
    <w:p>
      <w:pPr>
        <w:pStyle w:val="aa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ignature:</w:t>
      </w:r>
      <w:r>
        <w:rPr>
          <w:rFonts w:ascii="Arial" w:hAnsi="Arial" w:cs="Arial"/>
          <w:sz w:val="20"/>
          <w:szCs w:val="20"/>
        </w:rPr>
        <w:t xml:space="preserve">                                            Signature:</w:t>
      </w:r>
    </w:p>
    <w:p>
      <w:pPr>
        <w:pStyle w:val="a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Date:                                                 Date:</w:t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Wingdings">
    <w:panose1 w:val="05000000000000000000"/>
    <w:family w:val="Wingdings"/>
    <w:charset w:val="00"/>
    <w:notTrueType w:val="false"/>
    <w:sig w:usb0="00000001" w:usb1="00000001" w:usb2="00000001" w:usb3="00000001" w:csb0="7FFFFFF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f230203"/>
    <w:multiLevelType w:val="hybridMultilevel"/>
    <w:tmpl w:val="d8e66bb8"/>
    <w:lvl w:ilvl="0" w:tplc="21726f14">
      <w:start w:val="1"/>
      <w:numFmt w:val="bullet"/>
      <w:lvlText w:val="-"/>
      <w:lvlJc w:val="left"/>
      <w:pPr>
        <w:ind w:left="760" w:hanging="360"/>
      </w:pPr>
      <w:rPr>
        <w:rFonts w:ascii="Arial" w:hAnsi="Arial" w:cs="Aria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1d56d5e"/>
    <w:multiLevelType w:val="hybridMultilevel"/>
    <w:tmpl w:val="d33aed60"/>
    <w:lvl w:ilvl="0" w:tplc="63c6958">
      <w:start w:val="3"/>
      <w:numFmt w:val="bullet"/>
      <w:lvlText w:val="-"/>
      <w:lvlJc w:val="left"/>
      <w:pPr>
        <w:ind w:left="760" w:hanging="360"/>
      </w:pPr>
      <w:rPr>
        <w:rFonts w:ascii="Arial" w:hAnsi="Arial" w:cs="Aria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3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1">
    <w:name w:val="눈금 표 4 - 강조색 31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1">
    <w:name w:val="일반 표 51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일반 표 41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1">
    <w:name w:val="일반 표 31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일반 표 21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1">
    <w:name w:val="일반 표 1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0">
    <w:name w:val="표 눈금 밝게1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눈금 표 1 밝게1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눈금 표 1 밝게 - 강조색 1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눈금 표 1 밝게 - 강조색 31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1">
    <w:name w:val="목록 표 2 - 강조색 31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1">
    <w:name w:val="목록 표 6 색상형 - 강조색 31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10">
    <w:name w:val="눈금 표 2 - 강조색 31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6">
    <w:name w:val="List Paragraph"/>
    <w:uiPriority w:val="34"/>
    <w:basedOn w:val="a"/>
    <w:qFormat/>
    <w:pPr>
      <w:ind w:leftChars="400" w:left="800"/>
    </w:pPr>
  </w:style>
  <w:style w:type="paragraph" w:styleId="a7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8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9">
    <w:name w:val="Strong"/>
    <w:uiPriority w:val="22"/>
    <w:basedOn w:val="a0"/>
    <w:qFormat/>
    <w:rPr>
      <w:b/>
      <w:bCs/>
    </w:rPr>
  </w:style>
  <w:style w:type="paragraph" w:styleId="aa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b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c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c"/>
    <w:semiHidden/>
  </w:style>
  <w:style w:type="paragraph" w:styleId="ad">
    <w:name w:val="annotation subject"/>
    <w:uiPriority w:val="99"/>
    <w:basedOn w:val="ac"/>
    <w:next w:val="ac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d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2025-04-15T07:22:00Z</dcterms:created>
  <dcterms:modified xsi:type="dcterms:W3CDTF">2025-05-22T08:23:33Z</dcterms:modified>
  <cp:lastPrinted>2025-03-17T01:05:00Z</cp:lastPrinted>
  <cp:version>1300.0100.01</cp:version>
</cp:coreProperties>
</file>